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9395B2" w14:textId="77777777" w:rsidR="001B5D94" w:rsidRDefault="00000000">
      <w:pPr>
        <w:spacing w:after="0" w:line="240" w:lineRule="auto"/>
        <w:ind w:left="0" w:hanging="2"/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color w:val="212529"/>
          <w:sz w:val="20"/>
          <w:szCs w:val="20"/>
          <w:highlight w:val="white"/>
        </w:rPr>
        <w:t>Informacja prasowa, 28 marca 2024 roku</w:t>
      </w:r>
    </w:p>
    <w:p w14:paraId="13E27A66" w14:textId="77777777" w:rsidR="001B5D94" w:rsidRDefault="001B5D94">
      <w:pPr>
        <w:spacing w:after="0" w:line="240" w:lineRule="auto"/>
        <w:ind w:left="1" w:hanging="3"/>
        <w:rPr>
          <w:rFonts w:ascii="Arial" w:eastAsia="Arial" w:hAnsi="Arial" w:cs="Arial"/>
          <w:b/>
          <w:sz w:val="28"/>
          <w:szCs w:val="28"/>
        </w:rPr>
      </w:pPr>
    </w:p>
    <w:p w14:paraId="727E5F63" w14:textId="285F590F" w:rsidR="001B5D94" w:rsidRDefault="00000000">
      <w:pPr>
        <w:spacing w:after="0" w:line="240" w:lineRule="auto"/>
        <w:ind w:left="1" w:hanging="3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Tęcza nie obraża - końcowy wyrok Sądu Najwyższego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ws</w:t>
      </w:r>
      <w:proofErr w:type="spellEnd"/>
      <w:r>
        <w:rPr>
          <w:rFonts w:ascii="Arial" w:eastAsia="Arial" w:hAnsi="Arial" w:cs="Arial"/>
          <w:b/>
          <w:sz w:val="26"/>
          <w:szCs w:val="26"/>
        </w:rPr>
        <w:t xml:space="preserve">. aktywistek oskarżonych </w:t>
      </w:r>
      <w:r w:rsidR="00E4100F">
        <w:rPr>
          <w:rFonts w:ascii="Arial" w:eastAsia="Arial" w:hAnsi="Arial" w:cs="Arial"/>
          <w:b/>
          <w:sz w:val="26"/>
          <w:szCs w:val="26"/>
        </w:rPr>
        <w:br/>
      </w:r>
      <w:r>
        <w:rPr>
          <w:rFonts w:ascii="Arial" w:eastAsia="Arial" w:hAnsi="Arial" w:cs="Arial"/>
          <w:b/>
          <w:sz w:val="26"/>
          <w:szCs w:val="26"/>
        </w:rPr>
        <w:t>o obrazę uczuć religijnych</w:t>
      </w:r>
    </w:p>
    <w:p w14:paraId="751E4BFA" w14:textId="77777777" w:rsidR="001B5D94" w:rsidRDefault="001B5D94">
      <w:pPr>
        <w:spacing w:after="0" w:line="240" w:lineRule="auto"/>
        <w:ind w:left="1" w:hanging="3"/>
        <w:jc w:val="both"/>
        <w:rPr>
          <w:rFonts w:ascii="Arial" w:eastAsia="Arial" w:hAnsi="Arial" w:cs="Arial"/>
          <w:b/>
          <w:sz w:val="26"/>
          <w:szCs w:val="26"/>
        </w:rPr>
      </w:pPr>
    </w:p>
    <w:p w14:paraId="2655AF22" w14:textId="77777777" w:rsidR="001B5D94" w:rsidRDefault="001B5D94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212529"/>
          <w:sz w:val="24"/>
          <w:szCs w:val="24"/>
          <w:highlight w:val="white"/>
        </w:rPr>
      </w:pPr>
    </w:p>
    <w:p w14:paraId="402C61D3" w14:textId="77777777" w:rsidR="001B5D94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212529"/>
          <w:highlight w:val="white"/>
        </w:rPr>
      </w:pPr>
      <w:r>
        <w:rPr>
          <w:rFonts w:ascii="Arial" w:eastAsia="Arial" w:hAnsi="Arial" w:cs="Arial"/>
          <w:b/>
          <w:color w:val="212529"/>
          <w:highlight w:val="white"/>
        </w:rPr>
        <w:t xml:space="preserve">Dzisiaj (28 marca) w Sądzie Najwyższym odbyła się rozprawa kasacyjna </w:t>
      </w:r>
      <w:proofErr w:type="spellStart"/>
      <w:r>
        <w:rPr>
          <w:rFonts w:ascii="Arial" w:eastAsia="Arial" w:hAnsi="Arial" w:cs="Arial"/>
          <w:b/>
          <w:color w:val="212529"/>
          <w:highlight w:val="white"/>
        </w:rPr>
        <w:t>ws</w:t>
      </w:r>
      <w:proofErr w:type="spellEnd"/>
      <w:r>
        <w:rPr>
          <w:rFonts w:ascii="Arial" w:eastAsia="Arial" w:hAnsi="Arial" w:cs="Arial"/>
          <w:b/>
          <w:color w:val="212529"/>
          <w:highlight w:val="white"/>
        </w:rPr>
        <w:t xml:space="preserve">. trzech aktywistek oskarżonych o obrazę uczuć religijnych poprzez rozwieszanie naklejek z wizerunkiem matki boskiej częstochowskiej z tęczową aureolą. Sąd oddalił kasacje złożone przez pełnomocników ubocznych oskarżycieli posiłkowych, a kasacja Prokuratora Rejonowego w Płocku została skutecznie cofnięta. Sąd Najwyższy uznał, iż kasacje wniesione przez pełnomocników Kai Godek i Tadeusza Łebkowskiego są bezzasadne w stopniu oczywistym (postanowienie Sądu Najwyższego z dnia 28 marca 2024 r., sygn. akt V KK 430/22). </w:t>
      </w:r>
    </w:p>
    <w:p w14:paraId="01B1B785" w14:textId="77777777" w:rsidR="001B5D94" w:rsidRDefault="001B5D94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</w:p>
    <w:p w14:paraId="19DA10F5" w14:textId="77777777" w:rsidR="001B5D94" w:rsidRDefault="00000000">
      <w:pPr>
        <w:spacing w:after="0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 sprawie</w:t>
      </w:r>
    </w:p>
    <w:p w14:paraId="5DC93DDA" w14:textId="523AC318" w:rsidR="001B5D94" w:rsidRDefault="00000000">
      <w:pPr>
        <w:spacing w:after="0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  <w:r>
        <w:rPr>
          <w:rFonts w:ascii="Arial" w:eastAsia="Arial" w:hAnsi="Arial" w:cs="Arial"/>
          <w:color w:val="212529"/>
          <w:highlight w:val="white"/>
        </w:rPr>
        <w:t>W 2019 roku w jednym z kościołów w Płocku ustawiono instalację grobu pańskiego, na którego ściany składały się pudełka symbolizujące poszczególne grzechy. Obok egoizmu, nienawiści czy zdrady, pojawiły się tam “</w:t>
      </w:r>
      <w:proofErr w:type="spellStart"/>
      <w:r>
        <w:rPr>
          <w:rFonts w:ascii="Arial" w:eastAsia="Arial" w:hAnsi="Arial" w:cs="Arial"/>
          <w:color w:val="212529"/>
          <w:highlight w:val="white"/>
        </w:rPr>
        <w:t>gender</w:t>
      </w:r>
      <w:proofErr w:type="spellEnd"/>
      <w:r>
        <w:rPr>
          <w:rFonts w:ascii="Arial" w:eastAsia="Arial" w:hAnsi="Arial" w:cs="Arial"/>
          <w:color w:val="212529"/>
          <w:highlight w:val="white"/>
        </w:rPr>
        <w:t xml:space="preserve">” oraz “LGBT”. W odpowiedzi na tę instalację, Elżbieta Podleśna, Joanna </w:t>
      </w:r>
      <w:proofErr w:type="spellStart"/>
      <w:r>
        <w:rPr>
          <w:rFonts w:ascii="Arial" w:eastAsia="Arial" w:hAnsi="Arial" w:cs="Arial"/>
          <w:color w:val="212529"/>
          <w:highlight w:val="white"/>
        </w:rPr>
        <w:t>Gzyra-Iskandar</w:t>
      </w:r>
      <w:proofErr w:type="spellEnd"/>
      <w:r>
        <w:rPr>
          <w:rFonts w:ascii="Arial" w:eastAsia="Arial" w:hAnsi="Arial" w:cs="Arial"/>
          <w:color w:val="212529"/>
          <w:highlight w:val="white"/>
        </w:rPr>
        <w:t xml:space="preserve"> </w:t>
      </w:r>
      <w:r w:rsidR="00E4100F">
        <w:rPr>
          <w:rFonts w:ascii="Arial" w:eastAsia="Arial" w:hAnsi="Arial" w:cs="Arial"/>
          <w:color w:val="212529"/>
          <w:highlight w:val="white"/>
        </w:rPr>
        <w:br/>
      </w:r>
      <w:r>
        <w:rPr>
          <w:rFonts w:ascii="Arial" w:eastAsia="Arial" w:hAnsi="Arial" w:cs="Arial"/>
          <w:color w:val="212529"/>
          <w:highlight w:val="white"/>
        </w:rPr>
        <w:t xml:space="preserve">i Anna Prus rozwiesiły w okolicy kościoła naklejki z wizerunkiem matki boskiej częstochowskiej z tęczową aureolą. Aktywistki zostały oskarżone o obrazę uczuć religijnych, tj. przestępstwo z art. 196 Kodeksu karnego (patrz: </w:t>
      </w:r>
      <w:hyperlink r:id="rId8">
        <w:r>
          <w:rPr>
            <w:rFonts w:ascii="Arial" w:eastAsia="Arial" w:hAnsi="Arial" w:cs="Arial"/>
            <w:color w:val="1155CC"/>
            <w:highlight w:val="white"/>
            <w:u w:val="single"/>
          </w:rPr>
          <w:t>2 lata za Tęczową Maryjkę? Kalendarium</w:t>
        </w:r>
      </w:hyperlink>
      <w:r>
        <w:rPr>
          <w:rFonts w:ascii="Arial" w:eastAsia="Arial" w:hAnsi="Arial" w:cs="Arial"/>
          <w:color w:val="212529"/>
          <w:highlight w:val="white"/>
        </w:rPr>
        <w:t xml:space="preserve">). Sądy dwóch instancji (wyrok Sądu Rejonowego w Płocku z 2.03.2021 r. oraz Sądu Okręgowego w Płocku z 12.01.2022 r.) uniewinniły aktywistki w całości od zarzucanego im czynu. Pełnomocnicy uboczni oskarżycieli posiłkowych oraz Prokurator Rejonowy </w:t>
      </w:r>
      <w:r w:rsidR="00E4100F">
        <w:rPr>
          <w:rFonts w:ascii="Arial" w:eastAsia="Arial" w:hAnsi="Arial" w:cs="Arial"/>
          <w:color w:val="212529"/>
          <w:highlight w:val="white"/>
        </w:rPr>
        <w:br/>
      </w:r>
      <w:r>
        <w:rPr>
          <w:rFonts w:ascii="Arial" w:eastAsia="Arial" w:hAnsi="Arial" w:cs="Arial"/>
          <w:color w:val="212529"/>
          <w:highlight w:val="white"/>
        </w:rPr>
        <w:t>w Płocku złożyli kasacje.</w:t>
      </w:r>
    </w:p>
    <w:p w14:paraId="0C56C38B" w14:textId="77777777" w:rsidR="001B5D94" w:rsidRDefault="001B5D94">
      <w:pPr>
        <w:spacing w:after="0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</w:p>
    <w:p w14:paraId="77985BD2" w14:textId="77777777" w:rsidR="001B5D94" w:rsidRDefault="00000000">
      <w:pPr>
        <w:spacing w:after="0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  <w:r>
        <w:rPr>
          <w:rFonts w:ascii="Arial" w:eastAsia="Arial" w:hAnsi="Arial" w:cs="Arial"/>
          <w:color w:val="212529"/>
          <w:highlight w:val="white"/>
        </w:rPr>
        <w:t>KPH bierze udział w sprawie jako strona społeczna i jest reprezentowane przez adw. Marcina Pawelca-</w:t>
      </w:r>
      <w:proofErr w:type="spellStart"/>
      <w:r>
        <w:rPr>
          <w:rFonts w:ascii="Arial" w:eastAsia="Arial" w:hAnsi="Arial" w:cs="Arial"/>
          <w:color w:val="212529"/>
          <w:highlight w:val="white"/>
        </w:rPr>
        <w:t>Jakowieckiego</w:t>
      </w:r>
      <w:proofErr w:type="spellEnd"/>
      <w:r>
        <w:rPr>
          <w:rFonts w:ascii="Arial" w:eastAsia="Arial" w:hAnsi="Arial" w:cs="Arial"/>
          <w:color w:val="212529"/>
          <w:highlight w:val="white"/>
        </w:rPr>
        <w:t>.</w:t>
      </w:r>
    </w:p>
    <w:p w14:paraId="2B078D90" w14:textId="77777777" w:rsidR="001B5D94" w:rsidRDefault="001B5D94">
      <w:pPr>
        <w:spacing w:after="0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</w:p>
    <w:p w14:paraId="5BCE93F8" w14:textId="77777777" w:rsidR="001B5D94" w:rsidRDefault="00000000">
      <w:pPr>
        <w:spacing w:after="0"/>
        <w:ind w:left="0" w:hanging="2"/>
        <w:jc w:val="both"/>
        <w:rPr>
          <w:rFonts w:ascii="Arial" w:eastAsia="Arial" w:hAnsi="Arial" w:cs="Arial"/>
          <w:b/>
          <w:color w:val="212529"/>
          <w:highlight w:val="white"/>
        </w:rPr>
      </w:pPr>
      <w:r>
        <w:rPr>
          <w:rFonts w:ascii="Arial" w:eastAsia="Arial" w:hAnsi="Arial" w:cs="Arial"/>
          <w:b/>
          <w:color w:val="212529"/>
          <w:highlight w:val="white"/>
        </w:rPr>
        <w:t>Tęcza nie obraża</w:t>
      </w:r>
    </w:p>
    <w:p w14:paraId="1F0F75F3" w14:textId="77777777" w:rsidR="001B5D94" w:rsidRDefault="00000000">
      <w:pPr>
        <w:spacing w:after="0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  <w:r>
        <w:rPr>
          <w:rFonts w:ascii="Arial" w:eastAsia="Arial" w:hAnsi="Arial" w:cs="Arial"/>
          <w:color w:val="212529"/>
          <w:highlight w:val="white"/>
        </w:rPr>
        <w:t xml:space="preserve">W dzisiejszym wyroku Sąd Najwyższy oddalił kasacje pełnomocników ubocznych oskarżycieli posiłkowych (Kai Godek i Tadeusza Łebkowskiego), złożone od wyroku sądu II instancji. Sąd nie podzielił przedstawionych w nich argumentów, odwołujących się w dużej mierze do ustalonego już wcześniej stanu faktycznego sprawy. Kasacje te uznane zostały jako wadliwe konstrukcyjnie i bezzasadne w stopniu oczywistym. </w:t>
      </w:r>
    </w:p>
    <w:p w14:paraId="2F2CB17D" w14:textId="77777777" w:rsidR="001B5D94" w:rsidRDefault="001B5D94">
      <w:pPr>
        <w:spacing w:after="0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</w:p>
    <w:p w14:paraId="60A1C374" w14:textId="335B6223" w:rsidR="001B5D94" w:rsidRDefault="00000000">
      <w:pPr>
        <w:spacing w:after="0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  <w:r>
        <w:rPr>
          <w:rFonts w:ascii="Arial" w:eastAsia="Arial" w:hAnsi="Arial" w:cs="Arial"/>
          <w:i/>
          <w:color w:val="212529"/>
          <w:highlight w:val="white"/>
        </w:rPr>
        <w:t xml:space="preserve">“Cieszymy się, że ta sprawa w końcu się zakończyła. Oddalając kasacje, Sąd Najwyższy potwierdził, </w:t>
      </w:r>
      <w:r w:rsidR="00E4100F">
        <w:rPr>
          <w:rFonts w:ascii="Arial" w:eastAsia="Arial" w:hAnsi="Arial" w:cs="Arial"/>
          <w:i/>
          <w:color w:val="212529"/>
          <w:highlight w:val="white"/>
        </w:rPr>
        <w:br/>
      </w:r>
      <w:r>
        <w:rPr>
          <w:rFonts w:ascii="Arial" w:eastAsia="Arial" w:hAnsi="Arial" w:cs="Arial"/>
          <w:i/>
          <w:color w:val="212529"/>
          <w:highlight w:val="white"/>
        </w:rPr>
        <w:t>że tęcza nie obraża! Doceniamy również wycofanie kasacji przez prokuratora - złożony przez KPH, Fundację Wolność od Religii i Instytut Spraw Społecznych apel odniósł skutek.”</w:t>
      </w:r>
      <w:r>
        <w:rPr>
          <w:rFonts w:ascii="Arial" w:eastAsia="Arial" w:hAnsi="Arial" w:cs="Arial"/>
          <w:color w:val="212529"/>
          <w:highlight w:val="white"/>
        </w:rPr>
        <w:t xml:space="preserve"> - komentuje Annamaria Linczowska z KPH. </w:t>
      </w:r>
    </w:p>
    <w:p w14:paraId="38D41813" w14:textId="77777777" w:rsidR="001B5D94" w:rsidRDefault="001B5D94">
      <w:pPr>
        <w:spacing w:after="0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</w:p>
    <w:p w14:paraId="3BAC7010" w14:textId="77777777" w:rsidR="001B5D94" w:rsidRDefault="00000000">
      <w:pPr>
        <w:spacing w:after="0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  <w:r>
        <w:rPr>
          <w:rFonts w:ascii="Arial" w:eastAsia="Arial" w:hAnsi="Arial" w:cs="Arial"/>
          <w:color w:val="212529"/>
          <w:highlight w:val="white"/>
        </w:rPr>
        <w:t>adw. Marcin Pawelec-</w:t>
      </w:r>
      <w:proofErr w:type="spellStart"/>
      <w:r>
        <w:rPr>
          <w:rFonts w:ascii="Arial" w:eastAsia="Arial" w:hAnsi="Arial" w:cs="Arial"/>
          <w:color w:val="212529"/>
          <w:highlight w:val="white"/>
        </w:rPr>
        <w:t>Jakowiecki</w:t>
      </w:r>
      <w:proofErr w:type="spellEnd"/>
      <w:r>
        <w:rPr>
          <w:rFonts w:ascii="Arial" w:eastAsia="Arial" w:hAnsi="Arial" w:cs="Arial"/>
          <w:color w:val="212529"/>
          <w:highlight w:val="white"/>
        </w:rPr>
        <w:t xml:space="preserve"> dodaje: </w:t>
      </w:r>
      <w:r>
        <w:rPr>
          <w:rFonts w:ascii="Arial" w:eastAsia="Arial" w:hAnsi="Arial" w:cs="Arial"/>
          <w:i/>
          <w:color w:val="212529"/>
          <w:highlight w:val="white"/>
        </w:rPr>
        <w:t xml:space="preserve">“Sąd Najwyższy słusznie uznał wywiedzione w sprawie kasacje jako bezzasadne w stopniu oczywistym. Stawiane w nich bowiem zarzuty były w rzeczywistości niedopuszczalne na etapie kasacyjnym, ich sama konstrukcja świadczyła o ich bezzasadności. Skarżący </w:t>
      </w:r>
      <w:r>
        <w:rPr>
          <w:rFonts w:ascii="Arial" w:eastAsia="Arial" w:hAnsi="Arial" w:cs="Arial"/>
          <w:i/>
          <w:color w:val="212529"/>
          <w:highlight w:val="white"/>
        </w:rPr>
        <w:lastRenderedPageBreak/>
        <w:t>kasacyjnie, dodajmy do tego - podmioty fachowe, przedstawili środki zaskarżenia na granicy dopuszczalności. Zarzuty kasacyjne były wadliwie skonstruowane, argumentacja zawarta w kasacjach stanowiła niedopuszczalną polemikę, jeden zaś z zarzutów zawartych w kasacji pełnomocnika Tadeusza Łebkowskiego świadczył nie tyle o rażącym naruszeniu prawa przez Sąd Odwoławczy, lecz o nieznajomości istoty strony podmiotowej przestępstwa przez skarżącego kasacyjnie. Nie były to kasacje, lecz kompromitacje”.</w:t>
      </w:r>
      <w:r>
        <w:rPr>
          <w:rFonts w:ascii="Arial" w:eastAsia="Arial" w:hAnsi="Arial" w:cs="Arial"/>
          <w:color w:val="212529"/>
          <w:highlight w:val="white"/>
        </w:rPr>
        <w:t xml:space="preserve"> </w:t>
      </w:r>
    </w:p>
    <w:p w14:paraId="6153E383" w14:textId="77777777" w:rsidR="001B5D94" w:rsidRDefault="001B5D94">
      <w:pPr>
        <w:spacing w:after="0"/>
        <w:ind w:left="0" w:hanging="2"/>
        <w:jc w:val="both"/>
        <w:rPr>
          <w:rFonts w:ascii="Arial" w:eastAsia="Arial" w:hAnsi="Arial" w:cs="Arial"/>
          <w:b/>
          <w:color w:val="212529"/>
          <w:highlight w:val="white"/>
        </w:rPr>
      </w:pPr>
    </w:p>
    <w:p w14:paraId="6A4C004A" w14:textId="77777777" w:rsidR="001B5D94" w:rsidRDefault="00000000">
      <w:pPr>
        <w:spacing w:after="0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  <w:r>
        <w:rPr>
          <w:rFonts w:ascii="Arial" w:eastAsia="Arial" w:hAnsi="Arial" w:cs="Arial"/>
          <w:color w:val="212529"/>
          <w:highlight w:val="white"/>
        </w:rPr>
        <w:t>Dzisiejszy wyrok Sądu Najwyższego to kolejne potwierdzenie, że tęcza nie obraża. Tęcza będąca symbolem społeczności LGBT+ ma wyłącznie pozytywne konotacje, zatem zestawienie jej z jakimkolwiek przedmiotem kultu (np. z obrazem) nie jest przestępstwem opisanym w art. 196 Kodeksu karnego.</w:t>
      </w:r>
    </w:p>
    <w:p w14:paraId="00B3FFB6" w14:textId="77777777" w:rsidR="001B5D94" w:rsidRDefault="001B5D94">
      <w:pPr>
        <w:spacing w:after="0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</w:p>
    <w:p w14:paraId="1465A104" w14:textId="53D09A34" w:rsidR="001B5D94" w:rsidRDefault="00000000">
      <w:pPr>
        <w:spacing w:after="0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  <w:r>
        <w:rPr>
          <w:rFonts w:ascii="Arial" w:eastAsia="Arial" w:hAnsi="Arial" w:cs="Arial"/>
          <w:color w:val="212529"/>
          <w:highlight w:val="white"/>
        </w:rPr>
        <w:t xml:space="preserve">Również cofnięcie kasacji przez Prokuraturę nas cieszy. Oznacza to, że apel KPH, Fundacji Wolność od Religii i Instytutu Spraw Społecznych do Ministra Sprawiedliwości Prokuratora Generalnego Adama Bodnara o przeanalizowanie postępowań karnych dotyczących przestępstw przeciwko wolności religii odniósł skutek (patrz: </w:t>
      </w:r>
      <w:hyperlink r:id="rId9">
        <w:r>
          <w:rPr>
            <w:rFonts w:ascii="Arial" w:eastAsia="Arial" w:hAnsi="Arial" w:cs="Arial"/>
            <w:color w:val="1155CC"/>
            <w:highlight w:val="white"/>
            <w:u w:val="single"/>
          </w:rPr>
          <w:t xml:space="preserve">KPH i inne organizacje społeczne apelują do Prokuratora Generalnego </w:t>
        </w:r>
        <w:r w:rsidR="00E4100F">
          <w:rPr>
            <w:rFonts w:ascii="Arial" w:eastAsia="Arial" w:hAnsi="Arial" w:cs="Arial"/>
            <w:color w:val="1155CC"/>
            <w:highlight w:val="white"/>
            <w:u w:val="single"/>
          </w:rPr>
          <w:br/>
        </w:r>
        <w:r>
          <w:rPr>
            <w:rFonts w:ascii="Arial" w:eastAsia="Arial" w:hAnsi="Arial" w:cs="Arial"/>
            <w:color w:val="1155CC"/>
            <w:highlight w:val="white"/>
            <w:u w:val="single"/>
          </w:rPr>
          <w:t>o przeanalizowanie postępowań sądowych dotyczących m.in. obrazy uczuć religijnych</w:t>
        </w:r>
      </w:hyperlink>
      <w:r>
        <w:rPr>
          <w:rFonts w:ascii="Arial" w:eastAsia="Arial" w:hAnsi="Arial" w:cs="Arial"/>
          <w:color w:val="212529"/>
          <w:highlight w:val="white"/>
        </w:rPr>
        <w:t xml:space="preserve">). Wnosiliśmy w nim m.in. o wycofanie kasacji prokuratorskiej z tej sprawy, wskazując, że “Tęcza wskazuje bowiem na potrzebę wspólnego dążenia do urzeczywistnienia równości wobec prawa, zakazu dyskryminacji osób LGBT+, jak także afirmację różnorodności – stanowiącej substrat pluralizmu społecznego, będącego filarem demokratycznego państwa prawa. Sześciokolorowa tęcza – jako symbol osób LGBT+, nie zawiera w sobie jakichkolwiek elementów obelżywych czy pogardliwych, jej zestawienie z jakimkolwiek przedmiotem czci religijnej nie stanowi znieważenia w ujęciu art. 196 </w:t>
      </w:r>
      <w:proofErr w:type="spellStart"/>
      <w:r>
        <w:rPr>
          <w:rFonts w:ascii="Arial" w:eastAsia="Arial" w:hAnsi="Arial" w:cs="Arial"/>
          <w:color w:val="212529"/>
          <w:highlight w:val="white"/>
        </w:rPr>
        <w:t>k.k</w:t>
      </w:r>
      <w:proofErr w:type="spellEnd"/>
      <w:r>
        <w:rPr>
          <w:rFonts w:ascii="Arial" w:eastAsia="Arial" w:hAnsi="Arial" w:cs="Arial"/>
          <w:color w:val="212529"/>
          <w:highlight w:val="white"/>
        </w:rPr>
        <w:t>”.</w:t>
      </w:r>
    </w:p>
    <w:p w14:paraId="19DEDD44" w14:textId="77777777" w:rsidR="001B5D94" w:rsidRDefault="001B5D94">
      <w:pPr>
        <w:spacing w:after="0"/>
        <w:ind w:left="0" w:hanging="2"/>
        <w:jc w:val="both"/>
        <w:rPr>
          <w:rFonts w:ascii="Arial" w:eastAsia="Arial" w:hAnsi="Arial" w:cs="Arial"/>
          <w:b/>
          <w:color w:val="212529"/>
          <w:highlight w:val="white"/>
        </w:rPr>
      </w:pPr>
    </w:p>
    <w:p w14:paraId="15DB2B45" w14:textId="77777777" w:rsidR="001B5D94" w:rsidRDefault="001B5D94">
      <w:pPr>
        <w:spacing w:after="0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</w:p>
    <w:p w14:paraId="1417C2AF" w14:textId="77777777" w:rsidR="001B5D94" w:rsidRDefault="001B5D94">
      <w:pPr>
        <w:spacing w:after="0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</w:p>
    <w:p w14:paraId="6E946FC7" w14:textId="77777777" w:rsidR="001B5D94" w:rsidRDefault="001B5D94">
      <w:pPr>
        <w:spacing w:after="0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</w:p>
    <w:p w14:paraId="4F911054" w14:textId="77777777" w:rsidR="001B5D94" w:rsidRDefault="00000000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212529"/>
          <w:highlight w:val="white"/>
        </w:rPr>
      </w:pPr>
      <w:r>
        <w:rPr>
          <w:rFonts w:ascii="Arial" w:eastAsia="Arial" w:hAnsi="Arial" w:cs="Arial"/>
          <w:color w:val="212529"/>
          <w:highlight w:val="white"/>
        </w:rPr>
        <w:t>***</w:t>
      </w:r>
    </w:p>
    <w:p w14:paraId="0B2C3F76" w14:textId="77777777" w:rsidR="001B5D94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  <w:r>
        <w:rPr>
          <w:rFonts w:ascii="Arial" w:eastAsia="Arial" w:hAnsi="Arial" w:cs="Arial"/>
          <w:color w:val="212529"/>
          <w:highlight w:val="white"/>
        </w:rPr>
        <w:t xml:space="preserve">Kontakt dla mediów: </w:t>
      </w:r>
    </w:p>
    <w:p w14:paraId="3B8B3648" w14:textId="77777777" w:rsidR="001B5D94" w:rsidRPr="00E4100F" w:rsidRDefault="00000000" w:rsidP="00E4100F">
      <w:pPr>
        <w:pStyle w:val="Akapitzlist"/>
        <w:numPr>
          <w:ilvl w:val="0"/>
          <w:numId w:val="2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color w:val="212529"/>
          <w:highlight w:val="white"/>
        </w:rPr>
      </w:pPr>
      <w:r w:rsidRPr="00E4100F">
        <w:rPr>
          <w:rFonts w:ascii="Arial" w:eastAsia="Arial" w:hAnsi="Arial" w:cs="Arial"/>
          <w:color w:val="212529"/>
          <w:highlight w:val="white"/>
        </w:rPr>
        <w:t>adw. Marcin Pawelec-</w:t>
      </w:r>
      <w:proofErr w:type="spellStart"/>
      <w:r w:rsidRPr="00E4100F">
        <w:rPr>
          <w:rFonts w:ascii="Arial" w:eastAsia="Arial" w:hAnsi="Arial" w:cs="Arial"/>
          <w:color w:val="212529"/>
          <w:highlight w:val="white"/>
        </w:rPr>
        <w:t>Jakowiecki</w:t>
      </w:r>
      <w:proofErr w:type="spellEnd"/>
      <w:r w:rsidRPr="00E4100F">
        <w:rPr>
          <w:rFonts w:ascii="Arial" w:eastAsia="Arial" w:hAnsi="Arial" w:cs="Arial"/>
          <w:color w:val="212529"/>
          <w:highlight w:val="white"/>
        </w:rPr>
        <w:t xml:space="preserve">, </w:t>
      </w:r>
      <w:hyperlink r:id="rId10">
        <w:r w:rsidRPr="00E4100F">
          <w:rPr>
            <w:rFonts w:ascii="Arial" w:eastAsia="Arial" w:hAnsi="Arial" w:cs="Arial"/>
            <w:color w:val="1155CC"/>
            <w:highlight w:val="white"/>
            <w:u w:val="single"/>
          </w:rPr>
          <w:t>mpawelec@kph.org.pl</w:t>
        </w:r>
      </w:hyperlink>
      <w:r w:rsidRPr="00E4100F">
        <w:rPr>
          <w:rFonts w:ascii="Arial" w:eastAsia="Arial" w:hAnsi="Arial" w:cs="Arial"/>
          <w:color w:val="212529"/>
          <w:highlight w:val="white"/>
        </w:rPr>
        <w:t>, tel. 690-064-694</w:t>
      </w:r>
    </w:p>
    <w:p w14:paraId="66AE4CA2" w14:textId="77777777" w:rsidR="001B5D94" w:rsidRPr="00E4100F" w:rsidRDefault="00000000" w:rsidP="00E4100F">
      <w:pPr>
        <w:pStyle w:val="Akapitzlist"/>
        <w:numPr>
          <w:ilvl w:val="0"/>
          <w:numId w:val="2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color w:val="212529"/>
          <w:highlight w:val="white"/>
        </w:rPr>
      </w:pPr>
      <w:r w:rsidRPr="00E4100F">
        <w:rPr>
          <w:rFonts w:ascii="Arial" w:eastAsia="Arial" w:hAnsi="Arial" w:cs="Arial"/>
          <w:color w:val="212529"/>
          <w:highlight w:val="white"/>
        </w:rPr>
        <w:t xml:space="preserve">Monika Weryszko, Kampania Przeciw Homofobii, </w:t>
      </w:r>
      <w:hyperlink r:id="rId11">
        <w:r w:rsidRPr="00E4100F">
          <w:rPr>
            <w:rFonts w:ascii="Arial" w:eastAsia="Arial" w:hAnsi="Arial" w:cs="Arial"/>
            <w:color w:val="1155CC"/>
            <w:highlight w:val="white"/>
            <w:u w:val="single"/>
          </w:rPr>
          <w:t>mweryszko@kph.org.pl</w:t>
        </w:r>
      </w:hyperlink>
      <w:r w:rsidRPr="00E4100F">
        <w:rPr>
          <w:rFonts w:ascii="Arial" w:eastAsia="Arial" w:hAnsi="Arial" w:cs="Arial"/>
          <w:color w:val="212529"/>
          <w:highlight w:val="white"/>
        </w:rPr>
        <w:t>, tel. 696-769-790</w:t>
      </w:r>
    </w:p>
    <w:sectPr w:rsidR="001B5D94" w:rsidRPr="00E410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849" w:bottom="1417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085D4D" w14:textId="77777777" w:rsidR="003950EF" w:rsidRDefault="003950E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1B6C27A" w14:textId="77777777" w:rsidR="003950EF" w:rsidRDefault="003950E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avika-Regula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1EA41" w14:textId="77777777" w:rsidR="001B5D94" w:rsidRDefault="001B5D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D7C06" w14:textId="77777777" w:rsidR="001B5D94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Klavika-Regular" w:eastAsia="Klavika-Regular" w:hAnsi="Klavika-Regular" w:cs="Klavika-Regular"/>
        <w:color w:val="000000"/>
        <w:sz w:val="14"/>
        <w:szCs w:val="14"/>
      </w:rPr>
    </w:pPr>
    <w:r>
      <w:rPr>
        <w:rFonts w:ascii="Klavika-Regular" w:eastAsia="Klavika-Regular" w:hAnsi="Klavika-Regular" w:cs="Klavika-Regular"/>
        <w:color w:val="000000"/>
        <w:sz w:val="14"/>
        <w:szCs w:val="14"/>
      </w:rPr>
      <w:t xml:space="preserve">kampania przeciw homofobii | </w:t>
    </w:r>
    <w:proofErr w:type="spellStart"/>
    <w:r>
      <w:rPr>
        <w:rFonts w:ascii="Klavika-Regular" w:eastAsia="Klavika-Regular" w:hAnsi="Klavika-Regular" w:cs="Klavika-Regular"/>
        <w:color w:val="000000"/>
        <w:sz w:val="14"/>
        <w:szCs w:val="14"/>
      </w:rPr>
      <w:t>campaign</w:t>
    </w:r>
    <w:proofErr w:type="spellEnd"/>
    <w:r>
      <w:rPr>
        <w:rFonts w:ascii="Klavika-Regular" w:eastAsia="Klavika-Regular" w:hAnsi="Klavika-Regular" w:cs="Klavika-Regular"/>
        <w:color w:val="000000"/>
        <w:sz w:val="14"/>
        <w:szCs w:val="14"/>
      </w:rPr>
      <w:t xml:space="preserve"> </w:t>
    </w:r>
    <w:proofErr w:type="spellStart"/>
    <w:r>
      <w:rPr>
        <w:rFonts w:ascii="Klavika-Regular" w:eastAsia="Klavika-Regular" w:hAnsi="Klavika-Regular" w:cs="Klavika-Regular"/>
        <w:color w:val="000000"/>
        <w:sz w:val="14"/>
        <w:szCs w:val="14"/>
      </w:rPr>
      <w:t>against</w:t>
    </w:r>
    <w:proofErr w:type="spellEnd"/>
    <w:r>
      <w:rPr>
        <w:rFonts w:ascii="Klavika-Regular" w:eastAsia="Klavika-Regular" w:hAnsi="Klavika-Regular" w:cs="Klavika-Regular"/>
        <w:color w:val="000000"/>
        <w:sz w:val="14"/>
        <w:szCs w:val="14"/>
      </w:rPr>
      <w:t xml:space="preserve"> </w:t>
    </w:r>
    <w:proofErr w:type="spellStart"/>
    <w:r>
      <w:rPr>
        <w:rFonts w:ascii="Klavika-Regular" w:eastAsia="Klavika-Regular" w:hAnsi="Klavika-Regular" w:cs="Klavika-Regular"/>
        <w:color w:val="000000"/>
        <w:sz w:val="14"/>
        <w:szCs w:val="14"/>
      </w:rPr>
      <w:t>homophobia</w:t>
    </w:r>
    <w:proofErr w:type="spellEnd"/>
    <w:r>
      <w:rPr>
        <w:rFonts w:ascii="Klavika-Regular" w:eastAsia="Klavika-Regular" w:hAnsi="Klavika-Regular" w:cs="Klavika-Regular"/>
        <w:color w:val="000000"/>
        <w:sz w:val="14"/>
        <w:szCs w:val="14"/>
      </w:rPr>
      <w:t xml:space="preserve"> | </w:t>
    </w:r>
    <w:r>
      <w:rPr>
        <w:rFonts w:ascii="Klavika-Regular" w:eastAsia="Klavika-Regular" w:hAnsi="Klavika-Regular" w:cs="Klavika-Regular"/>
        <w:sz w:val="14"/>
        <w:szCs w:val="14"/>
      </w:rPr>
      <w:t>aleje jerozolimskie 99/40</w:t>
    </w:r>
    <w:r>
      <w:rPr>
        <w:rFonts w:ascii="Klavika-Regular" w:eastAsia="Klavika-Regular" w:hAnsi="Klavika-Regular" w:cs="Klavika-Regular"/>
        <w:color w:val="000000"/>
        <w:sz w:val="14"/>
        <w:szCs w:val="14"/>
      </w:rPr>
      <w:t xml:space="preserve"> | 0</w:t>
    </w:r>
    <w:r>
      <w:rPr>
        <w:rFonts w:ascii="Klavika-Regular" w:eastAsia="Klavika-Regular" w:hAnsi="Klavika-Regular" w:cs="Klavika-Regular"/>
        <w:sz w:val="14"/>
        <w:szCs w:val="14"/>
      </w:rPr>
      <w:t>2</w:t>
    </w:r>
    <w:r>
      <w:rPr>
        <w:rFonts w:ascii="Klavika-Regular" w:eastAsia="Klavika-Regular" w:hAnsi="Klavika-Regular" w:cs="Klavika-Regular"/>
        <w:color w:val="000000"/>
        <w:sz w:val="14"/>
        <w:szCs w:val="14"/>
      </w:rPr>
      <w:t>-</w:t>
    </w:r>
    <w:r>
      <w:rPr>
        <w:rFonts w:ascii="Klavika-Regular" w:eastAsia="Klavika-Regular" w:hAnsi="Klavika-Regular" w:cs="Klavika-Regular"/>
        <w:sz w:val="14"/>
        <w:szCs w:val="14"/>
      </w:rPr>
      <w:t xml:space="preserve">001 </w:t>
    </w:r>
    <w:r>
      <w:rPr>
        <w:rFonts w:ascii="Klavika-Regular" w:eastAsia="Klavika-Regular" w:hAnsi="Klavika-Regular" w:cs="Klavika-Regular"/>
        <w:color w:val="000000"/>
        <w:sz w:val="14"/>
        <w:szCs w:val="14"/>
      </w:rPr>
      <w:t xml:space="preserve"> warszawa</w:t>
    </w:r>
  </w:p>
  <w:p w14:paraId="16DBE041" w14:textId="77777777" w:rsidR="001B5D94" w:rsidRPr="00E4100F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Klavika-Regular" w:eastAsia="Klavika-Regular" w:hAnsi="Klavika-Regular" w:cs="Klavika-Regular"/>
        <w:color w:val="000000"/>
        <w:sz w:val="14"/>
        <w:szCs w:val="14"/>
        <w:lang w:val="en-GB"/>
      </w:rPr>
    </w:pPr>
    <w:r w:rsidRPr="00E4100F">
      <w:rPr>
        <w:rFonts w:ascii="Klavika-Regular" w:eastAsia="Klavika-Regular" w:hAnsi="Klavika-Regular" w:cs="Klavika-Regular"/>
        <w:color w:val="000000"/>
        <w:sz w:val="14"/>
        <w:szCs w:val="14"/>
        <w:lang w:val="en-GB"/>
      </w:rPr>
      <w:t>t +48 22 423 64 38 | info@kph.org.pl | www.kph.org.pl</w:t>
    </w:r>
  </w:p>
  <w:p w14:paraId="0C36CA93" w14:textId="77777777" w:rsidR="001B5D94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Klavika-Regular" w:eastAsia="Klavika-Regular" w:hAnsi="Klavika-Regular" w:cs="Klavika-Regular"/>
        <w:color w:val="000000"/>
        <w:sz w:val="14"/>
        <w:szCs w:val="14"/>
      </w:rPr>
    </w:pPr>
    <w:r>
      <w:rPr>
        <w:rFonts w:ascii="Klavika-Regular" w:eastAsia="Klavika-Regular" w:hAnsi="Klavika-Regular" w:cs="Klavika-Regular"/>
        <w:color w:val="000000"/>
        <w:sz w:val="14"/>
        <w:szCs w:val="14"/>
      </w:rPr>
      <w:t xml:space="preserve">nip 521-32-04-077 | regon 015182682 | volkswagen bank polska </w:t>
    </w:r>
    <w:proofErr w:type="spellStart"/>
    <w:r>
      <w:rPr>
        <w:rFonts w:ascii="Klavika-Regular" w:eastAsia="Klavika-Regular" w:hAnsi="Klavika-Regular" w:cs="Klavika-Regular"/>
        <w:color w:val="000000"/>
        <w:sz w:val="14"/>
        <w:szCs w:val="14"/>
      </w:rPr>
      <w:t>sa</w:t>
    </w:r>
    <w:proofErr w:type="spellEnd"/>
    <w:r>
      <w:rPr>
        <w:rFonts w:ascii="Klavika-Regular" w:eastAsia="Klavika-Regular" w:hAnsi="Klavika-Regular" w:cs="Klavika-Regular"/>
        <w:color w:val="000000"/>
        <w:sz w:val="14"/>
        <w:szCs w:val="14"/>
      </w:rPr>
      <w:t xml:space="preserve"> 35 2130 0004 2001 0344 2274 0001</w:t>
    </w:r>
  </w:p>
  <w:p w14:paraId="2D061C48" w14:textId="77777777" w:rsidR="001B5D94" w:rsidRDefault="0000000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rFonts w:ascii="Klavika-Regular" w:eastAsia="Klavika-Regular" w:hAnsi="Klavika-Regular" w:cs="Klavika-Regular"/>
        <w:color w:val="000000"/>
        <w:sz w:val="14"/>
        <w:szCs w:val="14"/>
      </w:rPr>
      <w:t>organizacja pożytku publicznego</w:t>
    </w:r>
  </w:p>
  <w:p w14:paraId="5E77B671" w14:textId="77777777" w:rsidR="001B5D94" w:rsidRDefault="001B5D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5D60F" w14:textId="77777777" w:rsidR="001B5D94" w:rsidRDefault="001B5D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36B91B" w14:textId="77777777" w:rsidR="003950EF" w:rsidRDefault="003950E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032D943" w14:textId="77777777" w:rsidR="003950EF" w:rsidRDefault="003950E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E48C3" w14:textId="77777777" w:rsidR="001B5D94" w:rsidRDefault="001B5D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A8628A" w14:textId="77777777" w:rsidR="001B5D9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6D92978B" wp14:editId="2BCCA2BD">
          <wp:extent cx="1162988" cy="1162988"/>
          <wp:effectExtent l="0" t="0" r="0" b="0"/>
          <wp:docPr id="1625152352" name="image1.png" descr="Obraz zawierający Grafika, zrzut ekranu, projekt graficzny, Wielobarwność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raz zawierający Grafika, zrzut ekranu, projekt graficzny, Wielobarwność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988" cy="1162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EC1260" w14:textId="77777777" w:rsidR="001B5D94" w:rsidRDefault="001B5D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9818D9"/>
    <w:multiLevelType w:val="hybridMultilevel"/>
    <w:tmpl w:val="C85CE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623F7"/>
    <w:multiLevelType w:val="multilevel"/>
    <w:tmpl w:val="EE62DA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58017949">
    <w:abstractNumId w:val="1"/>
  </w:num>
  <w:num w:numId="2" w16cid:durableId="1530991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D94"/>
    <w:rsid w:val="001B5D94"/>
    <w:rsid w:val="003950EF"/>
    <w:rsid w:val="00E4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D812"/>
  <w15:docId w15:val="{64163BE9-FC65-4302-9E74-2B969190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en-GB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E41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h.org.pl/dwa-lata-wiezienia-za-naklejki-z-teczowa-matke-boska-kalendariu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weryszko@kph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pawelec@kph.org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ph.org.pl/kph-i-inne-organizacje-spoleczne-apeluja-do-prokuratora-generalnego-o-przeanalizowanie-postepowan-sadowych-dotyczacych-m-in-obrazy-uczuc-religijnych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boI5O081hrjxVroHbjonatnScQ==">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Monika Weryszko</cp:lastModifiedBy>
  <cp:revision>2</cp:revision>
  <dcterms:created xsi:type="dcterms:W3CDTF">2024-02-07T06:49:00Z</dcterms:created>
  <dcterms:modified xsi:type="dcterms:W3CDTF">2024-03-28T17:38:00Z</dcterms:modified>
</cp:coreProperties>
</file>