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FA968" w14:textId="77777777" w:rsidR="008D7EAF" w:rsidRDefault="00000000">
      <w:pPr>
        <w:spacing w:after="0" w:line="240" w:lineRule="auto"/>
        <w:ind w:left="0" w:hanging="2"/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212529"/>
          <w:sz w:val="20"/>
          <w:szCs w:val="20"/>
          <w:highlight w:val="white"/>
        </w:rPr>
        <w:t>Informacja prasowa, 26 marca 2024 roku</w:t>
      </w:r>
    </w:p>
    <w:p w14:paraId="43D2CB08" w14:textId="77777777" w:rsidR="008D7EAF" w:rsidRDefault="008D7EAF">
      <w:pPr>
        <w:spacing w:after="0" w:line="240" w:lineRule="auto"/>
        <w:ind w:left="1" w:hanging="3"/>
        <w:rPr>
          <w:rFonts w:ascii="Arial" w:eastAsia="Arial" w:hAnsi="Arial" w:cs="Arial"/>
          <w:b/>
          <w:sz w:val="28"/>
          <w:szCs w:val="28"/>
        </w:rPr>
      </w:pPr>
    </w:p>
    <w:p w14:paraId="08C3B9FE" w14:textId="77777777" w:rsidR="008D7EAF" w:rsidRDefault="00000000">
      <w:pPr>
        <w:spacing w:after="0" w:line="240" w:lineRule="auto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KPH wygrywa z Ministerstwem Edukacji i Nauki</w:t>
      </w:r>
    </w:p>
    <w:p w14:paraId="57C2EEB5" w14:textId="77777777" w:rsidR="008D7EAF" w:rsidRDefault="008D7EAF">
      <w:pPr>
        <w:spacing w:after="0" w:line="240" w:lineRule="auto"/>
        <w:ind w:left="1" w:hanging="3"/>
        <w:jc w:val="both"/>
        <w:rPr>
          <w:rFonts w:ascii="Arial" w:eastAsia="Arial" w:hAnsi="Arial" w:cs="Arial"/>
          <w:b/>
          <w:sz w:val="26"/>
          <w:szCs w:val="26"/>
        </w:rPr>
      </w:pPr>
    </w:p>
    <w:p w14:paraId="6C4C80C0" w14:textId="08B4F823" w:rsidR="008D7EAF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>W 2017 roku, w związku z reformą edukacji, Ministerstwo Edukacji i Nauki (</w:t>
      </w:r>
      <w:proofErr w:type="spellStart"/>
      <w:r>
        <w:rPr>
          <w:rFonts w:ascii="Arial" w:eastAsia="Arial" w:hAnsi="Arial" w:cs="Arial"/>
          <w:b/>
          <w:color w:val="212529"/>
          <w:highlight w:val="white"/>
        </w:rPr>
        <w:t>MEiN</w:t>
      </w:r>
      <w:proofErr w:type="spellEnd"/>
      <w:r>
        <w:rPr>
          <w:rFonts w:ascii="Arial" w:eastAsia="Arial" w:hAnsi="Arial" w:cs="Arial"/>
          <w:b/>
          <w:color w:val="212529"/>
          <w:highlight w:val="white"/>
        </w:rPr>
        <w:t xml:space="preserve">) rozpoznawało wnioski jednego z wydawnictw (Rubikon) o zatwierdzenie podręczników “Wędrując ku dorosłości” - w ocenie KPH był to podręcznik niezgodny z aktualnym stanem wiedzy, zawierał kontrowersyjne </w:t>
      </w:r>
      <w:r w:rsidR="001B032F">
        <w:rPr>
          <w:rFonts w:ascii="Arial" w:eastAsia="Arial" w:hAnsi="Arial" w:cs="Arial"/>
          <w:b/>
          <w:color w:val="212529"/>
          <w:highlight w:val="white"/>
        </w:rPr>
        <w:br/>
      </w:r>
      <w:r>
        <w:rPr>
          <w:rFonts w:ascii="Arial" w:eastAsia="Arial" w:hAnsi="Arial" w:cs="Arial"/>
          <w:b/>
          <w:color w:val="212529"/>
          <w:highlight w:val="white"/>
        </w:rPr>
        <w:t>i krzywdzące treści.</w:t>
      </w:r>
    </w:p>
    <w:p w14:paraId="4DF42E46" w14:textId="77777777" w:rsidR="008D7EAF" w:rsidRDefault="008D7EA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3868C7E0" w14:textId="219FFE94" w:rsidR="008D7EAF" w:rsidRDefault="00000000" w:rsidP="001B032F">
      <w:pPr>
        <w:spacing w:after="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 sprawie</w:t>
      </w:r>
    </w:p>
    <w:p w14:paraId="26C8A32F" w14:textId="77777777" w:rsidR="008D7EAF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W postępowanie w </w:t>
      </w:r>
      <w:proofErr w:type="spellStart"/>
      <w:r>
        <w:rPr>
          <w:rFonts w:ascii="Arial" w:eastAsia="Arial" w:hAnsi="Arial" w:cs="Arial"/>
          <w:color w:val="212529"/>
          <w:highlight w:val="white"/>
        </w:rPr>
        <w:t>MEiN</w:t>
      </w:r>
      <w:proofErr w:type="spellEnd"/>
      <w:r>
        <w:rPr>
          <w:rFonts w:ascii="Arial" w:eastAsia="Arial" w:hAnsi="Arial" w:cs="Arial"/>
          <w:color w:val="212529"/>
          <w:highlight w:val="white"/>
        </w:rPr>
        <w:t xml:space="preserve"> w sprawie dopuszczenia podręcznika do użytku, KPH zaangażowało się jako uczestnik postępowania - formalnie było to postępowanie administracyjne, więc zgodnie z przepisami Kodeksu postępowania administracyjnego (K.p.a.), KPH mogło wziąć w nim udział jako organizacja społeczna.</w:t>
      </w:r>
    </w:p>
    <w:p w14:paraId="7A290E7F" w14:textId="77777777" w:rsidR="008D7EAF" w:rsidRDefault="008D7EAF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141E28D5" w14:textId="13B1934D" w:rsidR="008D7EAF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proofErr w:type="spellStart"/>
      <w:r>
        <w:rPr>
          <w:rFonts w:ascii="Arial" w:eastAsia="Arial" w:hAnsi="Arial" w:cs="Arial"/>
          <w:color w:val="212529"/>
          <w:highlight w:val="white"/>
        </w:rPr>
        <w:t>MEiN</w:t>
      </w:r>
      <w:proofErr w:type="spellEnd"/>
      <w:r>
        <w:rPr>
          <w:rFonts w:ascii="Arial" w:eastAsia="Arial" w:hAnsi="Arial" w:cs="Arial"/>
          <w:color w:val="212529"/>
          <w:highlight w:val="white"/>
        </w:rPr>
        <w:t xml:space="preserve"> odmówił KPH udziału w tym postępowaniu - postanowienie o odmowie zostało zaskarżone przez KPH do Wojewódzkiego Sądu Administracyjnego w Warszawie. WSA oddalił skargę KPH w obydwu sprawach. KPH od tych wyroków złożyło skargę kasacyjną do NSA (Naczelny Sąd Administracyjny). </w:t>
      </w:r>
      <w:r w:rsidR="00BA6BBE">
        <w:rPr>
          <w:rFonts w:ascii="Arial" w:eastAsia="Arial" w:hAnsi="Arial" w:cs="Arial"/>
          <w:color w:val="212529"/>
          <w:highlight w:val="white"/>
        </w:rPr>
        <w:br/>
      </w:r>
      <w:r>
        <w:rPr>
          <w:rFonts w:ascii="Arial" w:eastAsia="Arial" w:hAnsi="Arial" w:cs="Arial"/>
          <w:color w:val="212529"/>
          <w:highlight w:val="white"/>
        </w:rPr>
        <w:t>NSA prawomocnie uznał, że odmowa udziału była niezasadna.</w:t>
      </w:r>
    </w:p>
    <w:p w14:paraId="64112F3F" w14:textId="77777777" w:rsidR="008D7EAF" w:rsidRDefault="008D7EAF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024E62C0" w14:textId="77777777" w:rsidR="008D7EAF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W międzyczasie </w:t>
      </w:r>
      <w:proofErr w:type="spellStart"/>
      <w:r>
        <w:rPr>
          <w:rFonts w:ascii="Arial" w:eastAsia="Arial" w:hAnsi="Arial" w:cs="Arial"/>
          <w:color w:val="212529"/>
          <w:highlight w:val="white"/>
        </w:rPr>
        <w:t>MEiN</w:t>
      </w:r>
      <w:proofErr w:type="spellEnd"/>
      <w:r>
        <w:rPr>
          <w:rFonts w:ascii="Arial" w:eastAsia="Arial" w:hAnsi="Arial" w:cs="Arial"/>
          <w:color w:val="212529"/>
          <w:highlight w:val="white"/>
        </w:rPr>
        <w:t xml:space="preserve"> wydało decyzję o dopuszczeniu podręcznika nie czekając na zakończenie postępowania w przedmiocie odmowy udziału KPH. Podręcznik został dopuszczony za wcześnie: </w:t>
      </w:r>
      <w:proofErr w:type="spellStart"/>
      <w:r>
        <w:rPr>
          <w:rFonts w:ascii="Arial" w:eastAsia="Arial" w:hAnsi="Arial" w:cs="Arial"/>
          <w:color w:val="212529"/>
          <w:highlight w:val="white"/>
        </w:rPr>
        <w:t>MEiN</w:t>
      </w:r>
      <w:proofErr w:type="spellEnd"/>
      <w:r>
        <w:rPr>
          <w:rFonts w:ascii="Arial" w:eastAsia="Arial" w:hAnsi="Arial" w:cs="Arial"/>
          <w:color w:val="212529"/>
          <w:highlight w:val="white"/>
        </w:rPr>
        <w:t xml:space="preserve"> nie mógł wydać decyzji o jego dopuszczeniu przed ustaleniem statusu KPH w postępowaniu.</w:t>
      </w:r>
    </w:p>
    <w:p w14:paraId="142F1195" w14:textId="77777777" w:rsidR="008D7EAF" w:rsidRDefault="008D7EAF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6CC22C96" w14:textId="77777777" w:rsidR="008D7EAF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Również w tym czasie Sejm znowelizował ustawę o systemie oświaty w taki sposób, że wyłączył te przepisy K.p.a., które umożliwiałyby udział organizacji w postępowaniu - zmiana weszła w życie 1 stycznia 2019 roku.</w:t>
      </w:r>
    </w:p>
    <w:p w14:paraId="703574D2" w14:textId="77777777" w:rsidR="008D7EAF" w:rsidRDefault="008D7EAF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2C63912F" w14:textId="11F63F85" w:rsidR="008D7EAF" w:rsidRDefault="00000000" w:rsidP="001B032F">
      <w:pPr>
        <w:spacing w:after="0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Działanie KPH</w:t>
      </w:r>
    </w:p>
    <w:p w14:paraId="02C57BAA" w14:textId="77777777" w:rsidR="008D7EAF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Mamy podejrzenia, że decyzja o zmianie prawa była podyktowana czysto politycznie i stanowiła odpowiedź na działanie KPH. W naszej ocenie nowelizacja nie jest niczym uzasadniona, nie ma żadnego racjonalnego powodu, dla którego w postępowaniu administracyjnym przed Ministrem miałyby nie być dopuszczane organizacje społeczne. </w:t>
      </w:r>
    </w:p>
    <w:p w14:paraId="6D25D616" w14:textId="77777777" w:rsidR="008D7EAF" w:rsidRDefault="008D7EAF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5F930613" w14:textId="77777777" w:rsidR="008D7EAF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Apelujemy do Sejmu o rozważenie zasadności cofnięcia tej motywowanej politycznie zmiany. </w:t>
      </w:r>
    </w:p>
    <w:p w14:paraId="265CF007" w14:textId="77777777" w:rsidR="008D7EAF" w:rsidRDefault="008D7EAF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56711050" w14:textId="3071AAC8" w:rsidR="008D7EAF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bookmarkStart w:id="0" w:name="_Hlk162354782"/>
      <w:r>
        <w:rPr>
          <w:rFonts w:ascii="Arial" w:eastAsia="Arial" w:hAnsi="Arial" w:cs="Arial"/>
          <w:color w:val="212529"/>
          <w:highlight w:val="white"/>
        </w:rPr>
        <w:t xml:space="preserve">KPH zwróciło się do </w:t>
      </w:r>
      <w:proofErr w:type="spellStart"/>
      <w:r>
        <w:rPr>
          <w:rFonts w:ascii="Arial" w:eastAsia="Arial" w:hAnsi="Arial" w:cs="Arial"/>
          <w:color w:val="212529"/>
          <w:highlight w:val="white"/>
        </w:rPr>
        <w:t>MEiN</w:t>
      </w:r>
      <w:proofErr w:type="spellEnd"/>
      <w:r>
        <w:rPr>
          <w:rFonts w:ascii="Arial" w:eastAsia="Arial" w:hAnsi="Arial" w:cs="Arial"/>
          <w:color w:val="212529"/>
          <w:highlight w:val="white"/>
        </w:rPr>
        <w:t xml:space="preserve"> z wnioskiem o unieważnienie decyzji o dopuszczeniu podręcznika z uwagi na to, że została wydana przed prawomocnym zakończeniem postępowania o dopuszczenie KPH do udziału </w:t>
      </w:r>
      <w:r w:rsidR="00BA6BBE">
        <w:rPr>
          <w:rFonts w:ascii="Arial" w:eastAsia="Arial" w:hAnsi="Arial" w:cs="Arial"/>
          <w:color w:val="212529"/>
          <w:highlight w:val="white"/>
        </w:rPr>
        <w:br/>
      </w:r>
      <w:r>
        <w:rPr>
          <w:rFonts w:ascii="Arial" w:eastAsia="Arial" w:hAnsi="Arial" w:cs="Arial"/>
          <w:color w:val="212529"/>
          <w:highlight w:val="white"/>
        </w:rPr>
        <w:t xml:space="preserve">w postępowaniu jako organizacja społeczna. </w:t>
      </w:r>
    </w:p>
    <w:bookmarkEnd w:id="0"/>
    <w:p w14:paraId="4A8BA9C0" w14:textId="77777777" w:rsidR="008D7EAF" w:rsidRDefault="008D7EAF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6AFBF8AC" w14:textId="77777777" w:rsidR="008D7EAF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Ostatecznie, NSA zgodził się z nami i podkreślił, że należało wszcząć postępowanie w sprawie stwierdzenia nieważności decyzji Ministra z uwagi na interes społeczny przemawiający za udziałem KPH w takim </w:t>
      </w:r>
      <w:r>
        <w:rPr>
          <w:rFonts w:ascii="Arial" w:eastAsia="Arial" w:hAnsi="Arial" w:cs="Arial"/>
          <w:color w:val="212529"/>
          <w:highlight w:val="white"/>
        </w:rPr>
        <w:lastRenderedPageBreak/>
        <w:t xml:space="preserve">postępowaniu. Prawdopodobnie, w niedługiej przyszłości, takie postępowanie zostanie przez </w:t>
      </w:r>
      <w:proofErr w:type="spellStart"/>
      <w:r>
        <w:rPr>
          <w:rFonts w:ascii="Arial" w:eastAsia="Arial" w:hAnsi="Arial" w:cs="Arial"/>
          <w:color w:val="212529"/>
          <w:highlight w:val="white"/>
        </w:rPr>
        <w:t>MEiN</w:t>
      </w:r>
      <w:proofErr w:type="spellEnd"/>
      <w:r>
        <w:rPr>
          <w:rFonts w:ascii="Arial" w:eastAsia="Arial" w:hAnsi="Arial" w:cs="Arial"/>
          <w:color w:val="212529"/>
          <w:highlight w:val="white"/>
        </w:rPr>
        <w:t xml:space="preserve"> wszczęte. </w:t>
      </w:r>
    </w:p>
    <w:p w14:paraId="5F7FDB17" w14:textId="77777777" w:rsidR="008D7EAF" w:rsidRDefault="008D7EAF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4704DDE4" w14:textId="77777777" w:rsidR="008D7EAF" w:rsidRDefault="00000000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KPH w sprawie reprezentuje r. pr. Adam Kuczyński.</w:t>
      </w:r>
    </w:p>
    <w:p w14:paraId="20C15A2F" w14:textId="77777777" w:rsidR="008D7EAF" w:rsidRDefault="008D7EAF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</w:p>
    <w:p w14:paraId="34AD7532" w14:textId="483E4956" w:rsidR="008D7EAF" w:rsidRDefault="00BA6BBE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i/>
          <w:color w:val="212529"/>
          <w:highlight w:val="white"/>
        </w:rPr>
        <w:t xml:space="preserve">- </w:t>
      </w:r>
      <w:r w:rsidR="00000000">
        <w:rPr>
          <w:rFonts w:ascii="Arial" w:eastAsia="Arial" w:hAnsi="Arial" w:cs="Arial"/>
          <w:i/>
          <w:color w:val="212529"/>
          <w:highlight w:val="white"/>
        </w:rPr>
        <w:t xml:space="preserve">Cieszymy się, że NSA swoimi orzeczeniami potwierdziło status KPH jako organizacji społecznej mogącej brać udział w postępowaniu o dopuszczenie podręczników i w ten sposób realizować swoje cele statutowe. Wprowadzony w 2019 roku przepis, wyłączający możliwość udziału organizacji w postępowaniach przed </w:t>
      </w:r>
      <w:proofErr w:type="spellStart"/>
      <w:r w:rsidR="00000000">
        <w:rPr>
          <w:rFonts w:ascii="Arial" w:eastAsia="Arial" w:hAnsi="Arial" w:cs="Arial"/>
          <w:i/>
          <w:color w:val="212529"/>
          <w:highlight w:val="white"/>
        </w:rPr>
        <w:t>MEiN</w:t>
      </w:r>
      <w:proofErr w:type="spellEnd"/>
      <w:r w:rsidR="00000000">
        <w:rPr>
          <w:rFonts w:ascii="Arial" w:eastAsia="Arial" w:hAnsi="Arial" w:cs="Arial"/>
          <w:i/>
          <w:color w:val="212529"/>
          <w:highlight w:val="white"/>
        </w:rPr>
        <w:t xml:space="preserve">, nie ma w ocenie KPH żadnego uzasadnienia merytorycznego i powinien zostać uchylony. - </w:t>
      </w:r>
      <w:r w:rsidR="00000000">
        <w:rPr>
          <w:rFonts w:ascii="Arial" w:eastAsia="Arial" w:hAnsi="Arial" w:cs="Arial"/>
          <w:color w:val="212529"/>
          <w:highlight w:val="white"/>
        </w:rPr>
        <w:t>komentuje Annamaria Linczowska z KPH.</w:t>
      </w:r>
    </w:p>
    <w:p w14:paraId="7D75DADF" w14:textId="77777777" w:rsidR="008D7EAF" w:rsidRDefault="008D7EAF">
      <w:pPr>
        <w:spacing w:after="0"/>
        <w:ind w:left="0" w:hanging="2"/>
        <w:jc w:val="both"/>
        <w:rPr>
          <w:rFonts w:ascii="Arial" w:eastAsia="Arial" w:hAnsi="Arial" w:cs="Arial"/>
          <w:i/>
          <w:color w:val="212529"/>
          <w:highlight w:val="white"/>
        </w:rPr>
      </w:pPr>
    </w:p>
    <w:p w14:paraId="2D5AA9CE" w14:textId="74602D79" w:rsidR="008D7EAF" w:rsidRDefault="00BA6BBE">
      <w:pPr>
        <w:spacing w:after="0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i/>
          <w:color w:val="212529"/>
          <w:highlight w:val="white"/>
        </w:rPr>
        <w:t xml:space="preserve">- </w:t>
      </w:r>
      <w:r w:rsidR="00000000">
        <w:rPr>
          <w:rFonts w:ascii="Arial" w:eastAsia="Arial" w:hAnsi="Arial" w:cs="Arial"/>
          <w:i/>
          <w:color w:val="212529"/>
          <w:highlight w:val="white"/>
        </w:rPr>
        <w:t xml:space="preserve">Orzeczenia Naczelnego Sądu Administracyjnego należy przyjąć z uznaniem, chociaż nie zamykają one precedensowych postępowań zainicjowanych jeszcze w lipcu 2017 r. Cenne jest, że NSA potwierdził status KPH jako podmiotu, który działa w obronie społeczności LGBT+. Podobnie docenić należy, iż NSA potwierdził, że obrona społeczności LGBT+ może polegać na dążeniu do eliminacji dyskryminujących treści z podręczników szkolnych poprzez udział w postępowaniu administracyjnym. Obecnie kluczową kwestią jest wyeliminowanie przez Sejm z Prawa oświatowego szkodliwego przepisu dotyczącego dopuszczania organizacji społecznych do udziału w postępowaniach dotyczących dopuszczania podręczników szkolnych. - </w:t>
      </w:r>
      <w:r w:rsidR="00000000">
        <w:rPr>
          <w:rFonts w:ascii="Arial" w:eastAsia="Arial" w:hAnsi="Arial" w:cs="Arial"/>
          <w:color w:val="212529"/>
          <w:highlight w:val="white"/>
        </w:rPr>
        <w:t>dodaje r. pr. Adam Kuczyński.</w:t>
      </w:r>
    </w:p>
    <w:p w14:paraId="0A310301" w14:textId="77777777" w:rsidR="008D7EAF" w:rsidRDefault="008D7EAF">
      <w:pPr>
        <w:spacing w:after="0"/>
        <w:ind w:left="0" w:hanging="2"/>
        <w:jc w:val="both"/>
        <w:rPr>
          <w:rFonts w:ascii="Arial" w:eastAsia="Arial" w:hAnsi="Arial" w:cs="Arial"/>
          <w:i/>
          <w:color w:val="212529"/>
          <w:highlight w:val="white"/>
        </w:rPr>
      </w:pPr>
    </w:p>
    <w:p w14:paraId="63C96FCB" w14:textId="6B653D62" w:rsidR="008D7EAF" w:rsidRDefault="008D7EAF" w:rsidP="001B032F">
      <w:pPr>
        <w:spacing w:after="0"/>
        <w:ind w:leftChars="0" w:left="0" w:firstLineChars="0" w:firstLine="0"/>
        <w:jc w:val="both"/>
        <w:rPr>
          <w:rFonts w:ascii="Arial" w:eastAsia="Arial" w:hAnsi="Arial" w:cs="Arial"/>
          <w:color w:val="212529"/>
          <w:highlight w:val="white"/>
        </w:rPr>
      </w:pPr>
    </w:p>
    <w:p w14:paraId="41D2A493" w14:textId="77777777" w:rsidR="008D7EAF" w:rsidRDefault="00000000">
      <w:pPr>
        <w:spacing w:after="0" w:line="240" w:lineRule="auto"/>
        <w:ind w:left="0" w:hanging="2"/>
        <w:jc w:val="center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***</w:t>
      </w:r>
    </w:p>
    <w:p w14:paraId="445ACC78" w14:textId="77777777" w:rsidR="001B032F" w:rsidRDefault="00000000" w:rsidP="001B032F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 xml:space="preserve">Kontakt dla mediów: </w:t>
      </w:r>
    </w:p>
    <w:p w14:paraId="30C14728" w14:textId="7E3B4F36" w:rsidR="008D7EAF" w:rsidRPr="001B032F" w:rsidRDefault="00000000" w:rsidP="001B032F">
      <w:pPr>
        <w:pStyle w:val="Akapitzlist"/>
        <w:numPr>
          <w:ilvl w:val="0"/>
          <w:numId w:val="2"/>
        </w:numPr>
        <w:spacing w:after="0" w:line="240" w:lineRule="auto"/>
        <w:ind w:leftChars="0" w:firstLineChars="0"/>
        <w:jc w:val="both"/>
        <w:rPr>
          <w:rFonts w:ascii="Arial" w:eastAsia="Arial" w:hAnsi="Arial" w:cs="Arial"/>
          <w:color w:val="212529"/>
          <w:highlight w:val="white"/>
        </w:rPr>
      </w:pPr>
      <w:bookmarkStart w:id="1" w:name="_Hlk162354898"/>
      <w:r w:rsidRPr="001B032F">
        <w:rPr>
          <w:rFonts w:ascii="Arial" w:eastAsia="Arial" w:hAnsi="Arial" w:cs="Arial"/>
          <w:highlight w:val="white"/>
        </w:rPr>
        <w:t xml:space="preserve">r. pr. Adam Kuczyński, </w:t>
      </w:r>
      <w:hyperlink r:id="rId8">
        <w:r w:rsidRPr="001B032F">
          <w:rPr>
            <w:rFonts w:ascii="Arial" w:eastAsia="Arial" w:hAnsi="Arial" w:cs="Arial"/>
            <w:color w:val="1155CC"/>
            <w:highlight w:val="white"/>
            <w:u w:val="single"/>
          </w:rPr>
          <w:t>a.kuczynski@ak-legal.pl</w:t>
        </w:r>
      </w:hyperlink>
      <w:r w:rsidRPr="001B032F">
        <w:rPr>
          <w:rFonts w:ascii="Arial" w:eastAsia="Arial" w:hAnsi="Arial" w:cs="Arial"/>
          <w:highlight w:val="white"/>
        </w:rPr>
        <w:t>, tel. 506-467-523</w:t>
      </w:r>
    </w:p>
    <w:bookmarkEnd w:id="1"/>
    <w:p w14:paraId="01D386FA" w14:textId="2EAA60E8" w:rsidR="008D7EAF" w:rsidRPr="0038496D" w:rsidRDefault="008D7EAF" w:rsidP="003849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Chars="0" w:left="0" w:firstLineChars="0" w:firstLine="0"/>
        <w:jc w:val="both"/>
        <w:rPr>
          <w:rFonts w:ascii="Arial" w:eastAsia="Arial" w:hAnsi="Arial" w:cs="Arial"/>
          <w:color w:val="212529"/>
          <w:highlight w:val="white"/>
        </w:rPr>
      </w:pPr>
    </w:p>
    <w:sectPr w:rsidR="008D7EAF" w:rsidRPr="003849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780D8" w14:textId="77777777" w:rsidR="002E0435" w:rsidRDefault="002E043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E5B3BFA" w14:textId="77777777" w:rsidR="002E0435" w:rsidRDefault="002E043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-Regul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EBDEB" w14:textId="77777777" w:rsidR="008D7EAF" w:rsidRDefault="008D7E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FEC7E" w14:textId="77777777" w:rsidR="008D7EA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Klavika-Regular" w:eastAsia="Klavika-Regular" w:hAnsi="Klavika-Regular" w:cs="Klavika-Regular"/>
        <w:color w:val="000000"/>
        <w:sz w:val="14"/>
        <w:szCs w:val="14"/>
      </w:rPr>
    </w:pP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kampania przeciw homofobii | </w:t>
    </w:r>
    <w:proofErr w:type="spellStart"/>
    <w:r>
      <w:rPr>
        <w:rFonts w:ascii="Klavika-Regular" w:eastAsia="Klavika-Regular" w:hAnsi="Klavika-Regular" w:cs="Klavika-Regular"/>
        <w:color w:val="000000"/>
        <w:sz w:val="14"/>
        <w:szCs w:val="14"/>
      </w:rPr>
      <w:t>campaign</w:t>
    </w:r>
    <w:proofErr w:type="spellEnd"/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</w:t>
    </w:r>
    <w:proofErr w:type="spellStart"/>
    <w:r>
      <w:rPr>
        <w:rFonts w:ascii="Klavika-Regular" w:eastAsia="Klavika-Regular" w:hAnsi="Klavika-Regular" w:cs="Klavika-Regular"/>
        <w:color w:val="000000"/>
        <w:sz w:val="14"/>
        <w:szCs w:val="14"/>
      </w:rPr>
      <w:t>against</w:t>
    </w:r>
    <w:proofErr w:type="spellEnd"/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</w:t>
    </w:r>
    <w:proofErr w:type="spellStart"/>
    <w:r>
      <w:rPr>
        <w:rFonts w:ascii="Klavika-Regular" w:eastAsia="Klavika-Regular" w:hAnsi="Klavika-Regular" w:cs="Klavika-Regular"/>
        <w:color w:val="000000"/>
        <w:sz w:val="14"/>
        <w:szCs w:val="14"/>
      </w:rPr>
      <w:t>homophobia</w:t>
    </w:r>
    <w:proofErr w:type="spellEnd"/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| </w:t>
    </w:r>
    <w:r>
      <w:rPr>
        <w:rFonts w:ascii="Klavika-Regular" w:eastAsia="Klavika-Regular" w:hAnsi="Klavika-Regular" w:cs="Klavika-Regular"/>
        <w:sz w:val="14"/>
        <w:szCs w:val="14"/>
      </w:rPr>
      <w:t>aleje jerozolimskie 99/40</w:t>
    </w: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| 0</w:t>
    </w:r>
    <w:r>
      <w:rPr>
        <w:rFonts w:ascii="Klavika-Regular" w:eastAsia="Klavika-Regular" w:hAnsi="Klavika-Regular" w:cs="Klavika-Regular"/>
        <w:sz w:val="14"/>
        <w:szCs w:val="14"/>
      </w:rPr>
      <w:t>2</w:t>
    </w:r>
    <w:r>
      <w:rPr>
        <w:rFonts w:ascii="Klavika-Regular" w:eastAsia="Klavika-Regular" w:hAnsi="Klavika-Regular" w:cs="Klavika-Regular"/>
        <w:color w:val="000000"/>
        <w:sz w:val="14"/>
        <w:szCs w:val="14"/>
      </w:rPr>
      <w:t>-</w:t>
    </w:r>
    <w:r>
      <w:rPr>
        <w:rFonts w:ascii="Klavika-Regular" w:eastAsia="Klavika-Regular" w:hAnsi="Klavika-Regular" w:cs="Klavika-Regular"/>
        <w:sz w:val="14"/>
        <w:szCs w:val="14"/>
      </w:rPr>
      <w:t xml:space="preserve">001 </w:t>
    </w: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warszawa</w:t>
    </w:r>
  </w:p>
  <w:p w14:paraId="53308553" w14:textId="77777777" w:rsidR="008D7EAF" w:rsidRPr="001B032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Klavika-Regular" w:eastAsia="Klavika-Regular" w:hAnsi="Klavika-Regular" w:cs="Klavika-Regular"/>
        <w:color w:val="000000"/>
        <w:sz w:val="14"/>
        <w:szCs w:val="14"/>
        <w:lang w:val="en-GB"/>
      </w:rPr>
    </w:pPr>
    <w:r w:rsidRPr="001B032F">
      <w:rPr>
        <w:rFonts w:ascii="Klavika-Regular" w:eastAsia="Klavika-Regular" w:hAnsi="Klavika-Regular" w:cs="Klavika-Regular"/>
        <w:color w:val="000000"/>
        <w:sz w:val="14"/>
        <w:szCs w:val="14"/>
        <w:lang w:val="en-GB"/>
      </w:rPr>
      <w:t>t +48 22 423 64 38 | info@kph.org.pl | www.kph.org.pl</w:t>
    </w:r>
  </w:p>
  <w:p w14:paraId="07779C0B" w14:textId="77777777" w:rsidR="008D7EAF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Klavika-Regular" w:eastAsia="Klavika-Regular" w:hAnsi="Klavika-Regular" w:cs="Klavika-Regular"/>
        <w:color w:val="000000"/>
        <w:sz w:val="14"/>
        <w:szCs w:val="14"/>
      </w:rPr>
    </w:pPr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nip 521-32-04-077 | regon 015182682 | volkswagen bank polska </w:t>
    </w:r>
    <w:proofErr w:type="spellStart"/>
    <w:r>
      <w:rPr>
        <w:rFonts w:ascii="Klavika-Regular" w:eastAsia="Klavika-Regular" w:hAnsi="Klavika-Regular" w:cs="Klavika-Regular"/>
        <w:color w:val="000000"/>
        <w:sz w:val="14"/>
        <w:szCs w:val="14"/>
      </w:rPr>
      <w:t>sa</w:t>
    </w:r>
    <w:proofErr w:type="spellEnd"/>
    <w:r>
      <w:rPr>
        <w:rFonts w:ascii="Klavika-Regular" w:eastAsia="Klavika-Regular" w:hAnsi="Klavika-Regular" w:cs="Klavika-Regular"/>
        <w:color w:val="000000"/>
        <w:sz w:val="14"/>
        <w:szCs w:val="14"/>
      </w:rPr>
      <w:t xml:space="preserve"> 35 2130 0004 2001 0344 2274 0001</w:t>
    </w:r>
  </w:p>
  <w:p w14:paraId="12AA1223" w14:textId="77777777" w:rsidR="008D7EAF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Klavika-Regular" w:eastAsia="Klavika-Regular" w:hAnsi="Klavika-Regular" w:cs="Klavika-Regular"/>
        <w:color w:val="000000"/>
        <w:sz w:val="14"/>
        <w:szCs w:val="14"/>
      </w:rPr>
      <w:t>organizacja pożytku publicznego</w:t>
    </w:r>
  </w:p>
  <w:p w14:paraId="21868EC6" w14:textId="77777777" w:rsidR="008D7EAF" w:rsidRDefault="008D7E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80D37" w14:textId="77777777" w:rsidR="008D7EAF" w:rsidRDefault="008D7E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83950" w14:textId="77777777" w:rsidR="002E0435" w:rsidRDefault="002E043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D6D6083" w14:textId="77777777" w:rsidR="002E0435" w:rsidRDefault="002E043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F6DBC" w14:textId="77777777" w:rsidR="008D7EAF" w:rsidRDefault="008D7E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2B9E82" w14:textId="77777777" w:rsidR="008D7E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2FB015B" wp14:editId="326FD51A">
          <wp:extent cx="1162988" cy="1162988"/>
          <wp:effectExtent l="0" t="0" r="0" b="0"/>
          <wp:docPr id="1625152353" name="image1.png" descr="Obraz zawierający Grafika, zrzut ekranu, projekt graficzny, Wielobarwność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Grafika, zrzut ekranu, projekt graficzny, Wielobarwność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988" cy="1162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E1D13B" w14:textId="77777777" w:rsidR="008D7EAF" w:rsidRDefault="008D7E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A529B4"/>
    <w:multiLevelType w:val="hybridMultilevel"/>
    <w:tmpl w:val="1EBC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B4FC7"/>
    <w:multiLevelType w:val="multilevel"/>
    <w:tmpl w:val="A6768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60474245">
    <w:abstractNumId w:val="1"/>
  </w:num>
  <w:num w:numId="2" w16cid:durableId="199178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AF"/>
    <w:rsid w:val="001B032F"/>
    <w:rsid w:val="002E0435"/>
    <w:rsid w:val="0038496D"/>
    <w:rsid w:val="008D7EAF"/>
    <w:rsid w:val="00AF3EC9"/>
    <w:rsid w:val="00B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F776"/>
  <w15:docId w15:val="{00F42EAC-AE3A-4CF0-AD02-7FF9A968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3B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czynski@ak-legal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0LVxr4Hobp7QViHopyTI9/u8PQ==">CgMxLjA4AHIhMWxEbWlXMG9TR1Ixalh3RzdHTjF6RjNnc3NtWThVWUNL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Monika Weryszko</cp:lastModifiedBy>
  <cp:revision>9</cp:revision>
  <dcterms:created xsi:type="dcterms:W3CDTF">2024-02-07T06:49:00Z</dcterms:created>
  <dcterms:modified xsi:type="dcterms:W3CDTF">2024-03-26T13:16:00Z</dcterms:modified>
</cp:coreProperties>
</file>