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99129" w14:textId="77777777" w:rsidR="00055B50" w:rsidRDefault="00000000">
      <w:pPr>
        <w:spacing w:after="0" w:line="240" w:lineRule="auto"/>
        <w:ind w:left="0" w:hanging="2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212529"/>
          <w:sz w:val="20"/>
          <w:szCs w:val="20"/>
          <w:highlight w:val="white"/>
        </w:rPr>
        <w:t>Informacja prasowa, 25 kwietnia 2024 roku</w:t>
      </w:r>
    </w:p>
    <w:p w14:paraId="39B2A0DF" w14:textId="77777777" w:rsidR="00055B50" w:rsidRDefault="00055B50">
      <w:pPr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14D24FB9" w14:textId="2F4FEBB8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Aplikuj o grant na organizację marszu równości w ramach Funduszu marszowego KPH </w:t>
      </w:r>
      <w:r w:rsidR="00AE2135"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“W drodze po równość”</w:t>
      </w:r>
    </w:p>
    <w:p w14:paraId="63493556" w14:textId="77777777" w:rsidR="00055B50" w:rsidRDefault="00055B50">
      <w:pPr>
        <w:spacing w:after="0" w:line="36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0A9008E0" w14:textId="00113B9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 xml:space="preserve">Poprawa sytuacji osób LGBT+ w Polsce jest możliwa m.in. dzięki silnym organizacjom społecznym i grupom aktywistycznym. Dlatego też KPH - mając na celu wsparcie ruchu w Polsce, dzięki środkom zebranym z 1,5% podatku oraz otrzymanym darowiznom - uruchomiło Fundusz marszowy </w:t>
      </w:r>
      <w:r w:rsidR="002E2215">
        <w:rPr>
          <w:rFonts w:ascii="Arial" w:eastAsia="Arial" w:hAnsi="Arial" w:cs="Arial"/>
          <w:b/>
          <w:color w:val="212529"/>
          <w:highlight w:val="white"/>
        </w:rPr>
        <w:br/>
      </w:r>
      <w:r>
        <w:rPr>
          <w:rFonts w:ascii="Arial" w:eastAsia="Arial" w:hAnsi="Arial" w:cs="Arial"/>
          <w:b/>
          <w:color w:val="212529"/>
          <w:highlight w:val="white"/>
        </w:rPr>
        <w:t>“W drodze po równość”. Fundusz skierowany jest do grup chcących zorganizować tegoroczne marsze równości w polskich miastach o wielkości do 500 tysięcy osób. Wysokość każdego minigrantu to nawet 4 tysiące złotych.</w:t>
      </w:r>
    </w:p>
    <w:p w14:paraId="52B12AAD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</w:p>
    <w:p w14:paraId="71BF1C9D" w14:textId="2812D0B4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Poniżej zamieszczamy najważniejsze informacje dotyczące Funduszu marszowego “W drodze </w:t>
      </w:r>
      <w:r w:rsidR="00AE2135">
        <w:rPr>
          <w:rFonts w:ascii="Arial" w:eastAsia="Arial" w:hAnsi="Arial" w:cs="Arial"/>
          <w:color w:val="212529"/>
          <w:highlight w:val="white"/>
        </w:rPr>
        <w:br/>
      </w:r>
      <w:r>
        <w:rPr>
          <w:rFonts w:ascii="Arial" w:eastAsia="Arial" w:hAnsi="Arial" w:cs="Arial"/>
          <w:color w:val="212529"/>
          <w:highlight w:val="white"/>
        </w:rPr>
        <w:t>po równość”.</w:t>
      </w:r>
    </w:p>
    <w:p w14:paraId="4BB9B735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2EB655FB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Do kogo skierowany jest fundusz?</w:t>
      </w:r>
    </w:p>
    <w:p w14:paraId="240D3CFA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Fundusz skierowany jest do organizacji i grup organizujących marsze równości w całej Polsce w 2024 roku, w miastach o wielkości do 500 tysięcy osób. Do aplikowania zachęcamy w szczególności grupy i organizacje z miejscowości do 100 tysięcy mieszkańców i mieszkanek oraz te z województwa podkarpackiego, lubelskiego, podlaskiego, małopolskiego, warmińsko-mazurskiego.</w:t>
      </w:r>
    </w:p>
    <w:p w14:paraId="2AE8FE8A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4779C50E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Kto może wnioskować?</w:t>
      </w:r>
    </w:p>
    <w:p w14:paraId="25898A85" w14:textId="3027B1A6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O dofinansowanie mogą aplikować stowarzyszenia, fundacje oraz grupy nieformalne składające się </w:t>
      </w:r>
      <w:r w:rsidR="002E2215">
        <w:rPr>
          <w:rFonts w:ascii="Arial" w:eastAsia="Arial" w:hAnsi="Arial" w:cs="Arial"/>
          <w:color w:val="212529"/>
          <w:highlight w:val="white"/>
        </w:rPr>
        <w:br/>
      </w:r>
      <w:r>
        <w:rPr>
          <w:rFonts w:ascii="Arial" w:eastAsia="Arial" w:hAnsi="Arial" w:cs="Arial"/>
          <w:color w:val="212529"/>
          <w:highlight w:val="white"/>
        </w:rPr>
        <w:t>z minimum 3 osób.</w:t>
      </w:r>
    </w:p>
    <w:p w14:paraId="2893E164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4C3A8155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Na co można przeznaczyć grant?</w:t>
      </w:r>
    </w:p>
    <w:p w14:paraId="7B808912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Ze środków z funduszu możecie pokryć wszystkie koszty bezpośrednio związane z organizacją marszu równości.</w:t>
      </w:r>
    </w:p>
    <w:p w14:paraId="0D1766A9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55CA2341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Jaka jest wysokość minigrantu?</w:t>
      </w:r>
    </w:p>
    <w:p w14:paraId="46B767DA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Wysokość każdego minigrantu wyniesie do 4 tysięcy złotych. W poszczególnych przypadkach kwota dofinansowania może być niższa.</w:t>
      </w:r>
    </w:p>
    <w:p w14:paraId="047702E4" w14:textId="77777777" w:rsidR="00055B50" w:rsidRDefault="00000000" w:rsidP="00E50A5B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lastRenderedPageBreak/>
        <w:t>Jak wnioskować o minigrant i kiedy zostaną ogłoszone wyniki?</w:t>
      </w:r>
    </w:p>
    <w:p w14:paraId="64B6989A" w14:textId="2B54241E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Aby otrzymać dofinansowanie, do 8 maja do godziny 23:59 należy </w:t>
      </w:r>
      <w:hyperlink r:id="rId8" w:history="1">
        <w:r w:rsidRPr="00E50A5B">
          <w:rPr>
            <w:rStyle w:val="Hipercze"/>
            <w:rFonts w:ascii="Arial" w:eastAsia="Arial" w:hAnsi="Arial" w:cs="Arial"/>
            <w:color w:val="0070C0"/>
            <w:highlight w:val="white"/>
          </w:rPr>
          <w:t>pobrać i wypełnić formularz</w:t>
        </w:r>
        <w:r w:rsidR="00E50A5B" w:rsidRPr="00E50A5B">
          <w:rPr>
            <w:rStyle w:val="Hipercze"/>
            <w:rFonts w:ascii="Arial" w:eastAsia="Arial" w:hAnsi="Arial" w:cs="Arial"/>
            <w:color w:val="0070C0"/>
            <w:highlight w:val="white"/>
          </w:rPr>
          <w:t xml:space="preserve"> (dostępny na stronie internetowej KPH</w:t>
        </w:r>
      </w:hyperlink>
      <w:r w:rsidR="00E50A5B">
        <w:rPr>
          <w:rFonts w:ascii="Arial" w:eastAsia="Arial" w:hAnsi="Arial" w:cs="Arial"/>
          <w:highlight w:val="white"/>
        </w:rPr>
        <w:t>)</w:t>
      </w:r>
      <w:r w:rsidR="00E50A5B">
        <w:rPr>
          <w:rFonts w:ascii="Arial" w:eastAsia="Arial" w:hAnsi="Arial" w:cs="Arial"/>
          <w:color w:val="212529"/>
          <w:highlight w:val="white"/>
        </w:rPr>
        <w:t>, a następnie</w:t>
      </w:r>
      <w:r>
        <w:rPr>
          <w:rFonts w:ascii="Arial" w:eastAsia="Arial" w:hAnsi="Arial" w:cs="Arial"/>
          <w:color w:val="212529"/>
          <w:highlight w:val="white"/>
        </w:rPr>
        <w:t xml:space="preserve"> wysłać go na adres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porownosc@kph.org.pl</w:t>
        </w:r>
      </w:hyperlink>
      <w:r>
        <w:rPr>
          <w:rFonts w:ascii="Arial" w:eastAsia="Arial" w:hAnsi="Arial" w:cs="Arial"/>
          <w:color w:val="212529"/>
          <w:highlight w:val="white"/>
        </w:rPr>
        <w:t xml:space="preserve">. O wynikach poinformujemy do 10 maja. </w:t>
      </w:r>
    </w:p>
    <w:p w14:paraId="4C09397D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18EF5FAE" w14:textId="151DC59C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i/>
          <w:color w:val="212529"/>
          <w:highlight w:val="white"/>
        </w:rPr>
        <w:t>“W KPH staramy się łączyć i wspierać ruch LGBT+ w całej Polsce. Zwłaszcza osoby / grupy / organizacje w mniejszych miejscowościach i regionach, gdzie akceptacja dla społeczności jest mniejsza. Zależy nam</w:t>
      </w:r>
      <w:r w:rsidR="00D1298E">
        <w:rPr>
          <w:rFonts w:ascii="Arial" w:eastAsia="Arial" w:hAnsi="Arial" w:cs="Arial"/>
          <w:i/>
          <w:color w:val="212529"/>
          <w:highlight w:val="white"/>
        </w:rPr>
        <w:t xml:space="preserve">, </w:t>
      </w:r>
      <w:r>
        <w:rPr>
          <w:rFonts w:ascii="Arial" w:eastAsia="Arial" w:hAnsi="Arial" w:cs="Arial"/>
          <w:i/>
          <w:color w:val="212529"/>
          <w:highlight w:val="white"/>
        </w:rPr>
        <w:t xml:space="preserve">by każdy miał szansę na dumny przemarsz ulicami swojej miejscowości. Marsze przede wszystkim łączą </w:t>
      </w:r>
      <w:r w:rsidR="002E2215">
        <w:rPr>
          <w:rFonts w:ascii="Arial" w:eastAsia="Arial" w:hAnsi="Arial" w:cs="Arial"/>
          <w:i/>
          <w:color w:val="212529"/>
          <w:highlight w:val="white"/>
        </w:rPr>
        <w:br/>
      </w:r>
      <w:r>
        <w:rPr>
          <w:rFonts w:ascii="Arial" w:eastAsia="Arial" w:hAnsi="Arial" w:cs="Arial"/>
          <w:i/>
          <w:color w:val="212529"/>
          <w:highlight w:val="white"/>
        </w:rPr>
        <w:t>i</w:t>
      </w:r>
      <w:r w:rsidR="002E2215">
        <w:rPr>
          <w:rFonts w:ascii="Arial" w:eastAsia="Arial" w:hAnsi="Arial" w:cs="Arial"/>
          <w:i/>
          <w:color w:val="212529"/>
          <w:highlight w:val="white"/>
        </w:rPr>
        <w:t xml:space="preserve"> </w:t>
      </w:r>
      <w:r>
        <w:rPr>
          <w:rFonts w:ascii="Arial" w:eastAsia="Arial" w:hAnsi="Arial" w:cs="Arial"/>
          <w:i/>
          <w:color w:val="212529"/>
          <w:highlight w:val="white"/>
        </w:rPr>
        <w:t xml:space="preserve">pozwalają pokazać wsparcie dla społeczności, przypomnieć o naszych postulatach i hasłach. Dlatego </w:t>
      </w:r>
      <w:r w:rsidR="002E2215">
        <w:rPr>
          <w:rFonts w:ascii="Arial" w:eastAsia="Arial" w:hAnsi="Arial" w:cs="Arial"/>
          <w:i/>
          <w:color w:val="212529"/>
          <w:highlight w:val="white"/>
        </w:rPr>
        <w:br/>
      </w:r>
      <w:r>
        <w:rPr>
          <w:rFonts w:ascii="Arial" w:eastAsia="Arial" w:hAnsi="Arial" w:cs="Arial"/>
          <w:i/>
          <w:color w:val="212529"/>
          <w:highlight w:val="white"/>
        </w:rPr>
        <w:t xml:space="preserve">w tym roku uruchamiając Fundusz </w:t>
      </w:r>
      <w:r w:rsidR="00D1298E">
        <w:rPr>
          <w:rFonts w:ascii="Arial" w:eastAsia="Arial" w:hAnsi="Arial" w:cs="Arial"/>
          <w:i/>
          <w:color w:val="212529"/>
          <w:highlight w:val="white"/>
        </w:rPr>
        <w:t>m</w:t>
      </w:r>
      <w:r>
        <w:rPr>
          <w:rFonts w:ascii="Arial" w:eastAsia="Arial" w:hAnsi="Arial" w:cs="Arial"/>
          <w:i/>
          <w:color w:val="212529"/>
          <w:highlight w:val="white"/>
        </w:rPr>
        <w:t xml:space="preserve">arszowy wyruszamy razem w drogę po równość.“ - </w:t>
      </w:r>
      <w:r>
        <w:rPr>
          <w:rFonts w:ascii="Arial" w:eastAsia="Arial" w:hAnsi="Arial" w:cs="Arial"/>
          <w:color w:val="212529"/>
          <w:highlight w:val="white"/>
        </w:rPr>
        <w:t>mówi Magdalena Więch, koordynatorka ds. wsparcia ruchu w KPH</w:t>
      </w:r>
    </w:p>
    <w:p w14:paraId="323665F0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</w:p>
    <w:p w14:paraId="6BF165DA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Więcej informacji na temat Funduszu marszowego “W drodze po równość” znajdziesz w </w:t>
      </w: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regulaminie</w:t>
        </w:r>
      </w:hyperlink>
      <w:hyperlink r:id="rId11">
        <w:r>
          <w:rPr>
            <w:rFonts w:ascii="Arial" w:eastAsia="Arial" w:hAnsi="Arial" w:cs="Arial"/>
            <w:color w:val="1155CC"/>
            <w:highlight w:val="white"/>
            <w:u w:val="single"/>
          </w:rPr>
          <w:t xml:space="preserve">. </w:t>
        </w:r>
      </w:hyperlink>
      <w:r>
        <w:rPr>
          <w:rFonts w:ascii="Arial" w:eastAsia="Arial" w:hAnsi="Arial" w:cs="Arial"/>
          <w:color w:val="212529"/>
          <w:highlight w:val="white"/>
        </w:rPr>
        <w:t xml:space="preserve">Zapoznaj się z </w:t>
      </w:r>
      <w:hyperlink r:id="rId12">
        <w:r>
          <w:rPr>
            <w:rFonts w:ascii="Arial" w:eastAsia="Arial" w:hAnsi="Arial" w:cs="Arial"/>
            <w:color w:val="1155CC"/>
            <w:highlight w:val="white"/>
            <w:u w:val="single"/>
          </w:rPr>
          <w:t>polityką prywatności.</w:t>
        </w:r>
      </w:hyperlink>
    </w:p>
    <w:p w14:paraId="26DD48D8" w14:textId="77777777" w:rsidR="00055B50" w:rsidRDefault="00055B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124048A2" w14:textId="77777777" w:rsidR="00055B50" w:rsidRDefault="00000000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***</w:t>
      </w:r>
    </w:p>
    <w:p w14:paraId="472F313D" w14:textId="77777777" w:rsidR="00055B50" w:rsidRDefault="0000000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Kontakt dla mediów: </w:t>
      </w:r>
    </w:p>
    <w:p w14:paraId="7880C873" w14:textId="77777777" w:rsidR="00055B50" w:rsidRPr="002E2215" w:rsidRDefault="00000000" w:rsidP="002E2215">
      <w:pPr>
        <w:pStyle w:val="Akapitzlist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  <w:color w:val="212529"/>
          <w:highlight w:val="white"/>
        </w:rPr>
      </w:pPr>
      <w:r w:rsidRPr="002E2215">
        <w:rPr>
          <w:rFonts w:ascii="Arial" w:eastAsia="Arial" w:hAnsi="Arial" w:cs="Arial"/>
          <w:color w:val="212529"/>
          <w:highlight w:val="white"/>
        </w:rPr>
        <w:t xml:space="preserve">Monika Weryszko, Kampania Przeciw Homofobii, </w:t>
      </w:r>
      <w:hyperlink r:id="rId13">
        <w:r w:rsidRPr="002E2215">
          <w:rPr>
            <w:rFonts w:ascii="Arial" w:eastAsia="Arial" w:hAnsi="Arial" w:cs="Arial"/>
            <w:color w:val="1155CC"/>
            <w:highlight w:val="white"/>
            <w:u w:val="single"/>
          </w:rPr>
          <w:t>mweryszko@kph.org.pl</w:t>
        </w:r>
      </w:hyperlink>
      <w:r w:rsidRPr="002E2215">
        <w:rPr>
          <w:rFonts w:ascii="Arial" w:eastAsia="Arial" w:hAnsi="Arial" w:cs="Arial"/>
          <w:color w:val="212529"/>
          <w:highlight w:val="white"/>
        </w:rPr>
        <w:t>, tel. 696-769-790</w:t>
      </w:r>
    </w:p>
    <w:sectPr w:rsidR="00055B50" w:rsidRPr="002E22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9D6E8" w14:textId="77777777" w:rsidR="00BB6B16" w:rsidRDefault="00BB6B1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3F33DD" w14:textId="77777777" w:rsidR="00BB6B16" w:rsidRDefault="00BB6B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F72EA" w14:textId="77777777" w:rsidR="00055B50" w:rsidRDefault="0005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2C5A" w14:textId="77777777" w:rsidR="00055B5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kampania przeciw homofobii | campaign against homophobia | </w:t>
    </w:r>
    <w:r>
      <w:rPr>
        <w:rFonts w:ascii="Klavika-Regular" w:eastAsia="Klavika-Regular" w:hAnsi="Klavika-Regular" w:cs="Klavika-Regular"/>
        <w:sz w:val="14"/>
        <w:szCs w:val="14"/>
      </w:rPr>
      <w:t>aleje jerozolimskie 99/40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| 0</w:t>
    </w:r>
    <w:r>
      <w:rPr>
        <w:rFonts w:ascii="Klavika-Regular" w:eastAsia="Klavika-Regular" w:hAnsi="Klavika-Regular" w:cs="Klavika-Regular"/>
        <w:sz w:val="14"/>
        <w:szCs w:val="14"/>
      </w:rPr>
      <w:t>2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>-</w:t>
    </w:r>
    <w:r>
      <w:rPr>
        <w:rFonts w:ascii="Klavika-Regular" w:eastAsia="Klavika-Regular" w:hAnsi="Klavika-Regular" w:cs="Klavika-Regular"/>
        <w:sz w:val="14"/>
        <w:szCs w:val="14"/>
      </w:rPr>
      <w:t xml:space="preserve">001 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warszawa</w:t>
    </w:r>
  </w:p>
  <w:p w14:paraId="5D154B57" w14:textId="77777777" w:rsidR="00055B50" w:rsidRPr="00E50A5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</w:pPr>
    <w:r w:rsidRPr="00E50A5B"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  <w:t>t +48 22 423 64 38 | info@kph.org.pl | www.kph.org.pl</w:t>
    </w:r>
  </w:p>
  <w:p w14:paraId="14F82FDC" w14:textId="77777777" w:rsidR="00055B5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>nip 521-32-04-077 | regon 015182682 | volkswagen bank polska sa 35 2130 0004 2001 0344 2274 0001</w:t>
    </w:r>
  </w:p>
  <w:p w14:paraId="1050C9F1" w14:textId="77777777" w:rsidR="00055B50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>organizacja pożytku publicznego</w:t>
    </w:r>
  </w:p>
  <w:p w14:paraId="065FCCD0" w14:textId="77777777" w:rsidR="00055B50" w:rsidRDefault="0005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611A" w14:textId="77777777" w:rsidR="00055B50" w:rsidRDefault="0005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CE5B3" w14:textId="77777777" w:rsidR="00BB6B16" w:rsidRDefault="00BB6B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B3287D" w14:textId="77777777" w:rsidR="00BB6B16" w:rsidRDefault="00BB6B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5688E" w14:textId="77777777" w:rsidR="00055B50" w:rsidRDefault="0005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CA1E" w14:textId="77777777" w:rsidR="00055B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6638987" wp14:editId="63A00543">
          <wp:extent cx="1162988" cy="1162988"/>
          <wp:effectExtent l="0" t="0" r="0" b="0"/>
          <wp:docPr id="1625152353" name="image1.png" descr="Obraz zawierający Grafika, zrzut ekranu, projekt graficzny, Wielobar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Grafika, zrzut ekranu, projekt graficzny, Wielobar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88" cy="116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AE2D1" w14:textId="77777777" w:rsidR="00055B50" w:rsidRDefault="0005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C7602"/>
    <w:multiLevelType w:val="multilevel"/>
    <w:tmpl w:val="FFF4D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A26C6"/>
    <w:multiLevelType w:val="hybridMultilevel"/>
    <w:tmpl w:val="4588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00742">
    <w:abstractNumId w:val="0"/>
  </w:num>
  <w:num w:numId="2" w16cid:durableId="121322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50"/>
    <w:rsid w:val="00055B50"/>
    <w:rsid w:val="002E2215"/>
    <w:rsid w:val="00AE2135"/>
    <w:rsid w:val="00BB6B16"/>
    <w:rsid w:val="00D1298E"/>
    <w:rsid w:val="00E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B7C0"/>
  <w15:docId w15:val="{92979B3A-F050-4309-9B99-C9C99D0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A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h.org.pl/aplikuj-o-grant-na-organizacje-marszu-rownosci/" TargetMode="External"/><Relationship Id="rId13" Type="http://schemas.openxmlformats.org/officeDocument/2006/relationships/hyperlink" Target="mailto:mweryszko@kph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8xiq-sjTwo0K5PEq3wMPl1gRHWNLZ1aJ/view?usp=drive_li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wQMWP3c6UvbdaCec6eK1sExX764nvuC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KwQMWP3c6UvbdaCec6eK1sExX764nvuC/view?usp=drive_li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orownosc@kph.org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NDESnVQUwBAzdCVhVXzKlf0njg==">CgMxLjA4AGomChRzdWdnZXN0Ljh5MWxwY2NvNmdzeRIOSmFrdWIgTGVuZHppb25qJgoUc3VnZ2VzdC4zN240MDlhOGhqa3kSDkpha3ViIExlbmR6aW9uaiYKFHN1Z2dlc3QuaXpiZHA4ejkyMDVvEg5KYWt1YiBMZW5kemlvbmomChRzdWdnZXN0Lndlb3M5NDd1OGNzcxIOSmFrdWIgTGVuZHppb25qJgoUc3VnZ2VzdC5raTBudmk5OTh0cTMSDkpha3ViIExlbmR6aW9uciExYlF2VWpaM3gzeTA3RWZycVBrUUxSSTU1bXdUZElB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Monika Weryszko</cp:lastModifiedBy>
  <cp:revision>5</cp:revision>
  <dcterms:created xsi:type="dcterms:W3CDTF">2024-02-07T06:49:00Z</dcterms:created>
  <dcterms:modified xsi:type="dcterms:W3CDTF">2024-04-25T12:20:00Z</dcterms:modified>
</cp:coreProperties>
</file>