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55C5" w14:textId="1634DB50" w:rsidR="00C57EB4" w:rsidRPr="00C57EB4" w:rsidRDefault="00C57EB4" w:rsidP="00C57EB4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 wp14:anchorId="7C0DE8D5" wp14:editId="39B85D90">
            <wp:simplePos x="0" y="0"/>
            <wp:positionH relativeFrom="column">
              <wp:posOffset>1820545</wp:posOffset>
            </wp:positionH>
            <wp:positionV relativeFrom="paragraph">
              <wp:posOffset>-290195</wp:posOffset>
            </wp:positionV>
            <wp:extent cx="1348740" cy="1348740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EB4">
        <w:rPr>
          <w:rFonts w:eastAsia="Times New Roman" w:cstheme="minorHAnsi"/>
          <w:i/>
          <w:iCs/>
          <w:noProof/>
          <w:color w:val="111111"/>
          <w:sz w:val="20"/>
          <w:szCs w:val="20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73977E04" wp14:editId="26C4FFB5">
            <wp:extent cx="162306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D0B2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3256D50C" w14:textId="77777777" w:rsidR="00C57EB4" w:rsidRDefault="00C57EB4" w:rsidP="00C57EB4">
      <w:pPr>
        <w:spacing w:after="0" w:line="240" w:lineRule="auto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26CF9457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13A1DAA8" w14:textId="4837FC1C" w:rsidR="00C57EB4" w:rsidRPr="00336BEA" w:rsidRDefault="00C57EB4" w:rsidP="00C57EB4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36BEA">
        <w:rPr>
          <w:rFonts w:cstheme="minorHAnsi"/>
          <w:b/>
          <w:sz w:val="18"/>
          <w:szCs w:val="18"/>
        </w:rPr>
        <w:t>Kontakt dla mediów:</w:t>
      </w:r>
    </w:p>
    <w:p w14:paraId="434E0DF0" w14:textId="77777777" w:rsidR="00C57EB4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Cecylia Jakubczak</w:t>
      </w:r>
    </w:p>
    <w:p w14:paraId="24797ECA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Kampania Przeciw Homofobii</w:t>
      </w:r>
    </w:p>
    <w:p w14:paraId="6401D39D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Style w:val="Hipercze"/>
          <w:rFonts w:cstheme="minorHAnsi"/>
          <w:sz w:val="18"/>
          <w:szCs w:val="18"/>
        </w:rPr>
        <w:t>cjakubczak@kph.org.pl</w:t>
      </w:r>
    </w:p>
    <w:p w14:paraId="35200BC5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kom. 790 866 388</w:t>
      </w:r>
    </w:p>
    <w:p w14:paraId="29706753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kph.org.pl</w:t>
      </w:r>
    </w:p>
    <w:p w14:paraId="646B4237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5C4CB323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46FA83DF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0E4912DA" w14:textId="0581287A" w:rsidR="00C57EB4" w:rsidRPr="00C57EB4" w:rsidRDefault="00C57EB4" w:rsidP="00C57E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  <w:t>Warszawa, czerwiec 2022</w:t>
      </w:r>
    </w:p>
    <w:p w14:paraId="2464F616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E4E84E5" w14:textId="1C94C4CC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pl-PL"/>
        </w:rPr>
      </w:pPr>
      <w:r w:rsidRPr="00C57EB4"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pl-PL"/>
        </w:rPr>
        <w:t>INFORMACJA PRASOWA</w:t>
      </w:r>
    </w:p>
    <w:p w14:paraId="124E771E" w14:textId="77777777" w:rsidR="00C57EB4" w:rsidRDefault="00C57EB4" w:rsidP="00C57EB4">
      <w:pPr>
        <w:spacing w:after="0" w:line="240" w:lineRule="auto"/>
        <w:jc w:val="both"/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</w:pPr>
    </w:p>
    <w:p w14:paraId="364B3A04" w14:textId="77777777" w:rsidR="00C57EB4" w:rsidRDefault="00C57EB4" w:rsidP="00C57EB4">
      <w:pPr>
        <w:spacing w:after="0" w:line="240" w:lineRule="auto"/>
        <w:jc w:val="both"/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</w:pPr>
    </w:p>
    <w:p w14:paraId="50416902" w14:textId="454D01CF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THE IMPOSSIBLE PARADE - 25 czerwca w 32 strefach wolnych od LGBT!</w:t>
      </w:r>
    </w:p>
    <w:p w14:paraId="78664259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E4A0E3F" w14:textId="6F4F4FD4" w:rsidR="00C57EB4" w:rsidRPr="00C70DA9" w:rsidRDefault="00C70DA9" w:rsidP="00C70DA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70DA9">
        <w:rPr>
          <w:rFonts w:eastAsia="Times New Roman" w:cstheme="minorHAnsi"/>
          <w:b/>
          <w:bCs/>
          <w:sz w:val="20"/>
          <w:szCs w:val="20"/>
          <w:lang w:eastAsia="pl-PL"/>
        </w:rPr>
        <w:t>25 czerwca we</w:t>
      </w:r>
      <w:r w:rsidR="009F763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wszystkich</w:t>
      </w:r>
      <w:r w:rsidRPr="00C70D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strefach anty-LGBT w Polsce, w których obowiązują tzw. uchwały anty-LGBT, Kampania Przeciw Homofobii przy współpracy ze 180heartbeats + Jung v Matt, zorganizuje THE IMPOSSIBLE PARADE. Przez 32 miasteczka i wsie, pomimo obowiązujących tam homo- i transfobicznych uchwał, przejdą metawersowe marsze równości. Jest to forma protestu przeciw wykluczeniu społecznemu osób LGBT+. </w:t>
      </w:r>
    </w:p>
    <w:p w14:paraId="1A11545D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2019 roku polskie samorządy zaczęły masowo przyjmować uchwały wykluczające osoby nieheteronormatywne z lokalnej społeczności. Tak zwane uchwały anty-LGBT obowiązują nadal w kilkudziesięciu gminach i powiatach na terenie całego kraju. Jednocześnie w polskim prawodawstwie od kilkunastu lat nie wydarzyło się nic, co przybliżyłoby osoby nieheteronormatywne do równouprawnienia. Jak wynika z badań przeprowadzonych przez KPH, 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 xml:space="preserve">12% społeczności LGBT+ (czyli 140 tysięcy z 2 milionów) planuje wyprowadzić się z Polski. Co trzecia z nich, jako powód wyjazdu, podaje doświadczenie dyskryminacji z uwagi na przynależność do społeczności LGBT+. </w:t>
      </w:r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Organizowane przez KPH marsze równości w metaverse, to forma sprzeciwu wobec dyskryminujących uchwał, a zarazem wyraz wsparcia dla osób LGBT+ tam mieszkających.</w:t>
      </w:r>
    </w:p>
    <w:p w14:paraId="25DE4695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4690F4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Kampania Przeciw Homofobii postuluje, aby każdy mógł z</w:t>
      </w:r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organizować marsz równości wszędzie tam, gdzie ludzie chcą się wyrazić i wypowiedzieć - a co gwarantuje prawo polskie, demokracja oraz Europejska Konwencja Praw Człowieka.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Wobec tego KPH, we współpracy z 180heartbeats </w:t>
      </w:r>
      <w:r w:rsidRPr="00C57EB4"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+ Jung v Matt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, stworzyło inicjatywę - THE IMPOSSIBLE PARADE, czyli marsze w metaverse w 32 gminach, gdzie wciąż obowiązują tzw. uchwały anty-LGBT. Poszerzona rzeczywistość to rozwijająca się sfera, w której organizatorzy i organizatorki widzą przestrzeń do manifestowania -  miejsce, gdzie nie obowiązuje absurdalne, homofobiczne prawo.</w:t>
      </w:r>
    </w:p>
    <w:p w14:paraId="3D33BDC7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044CAB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LGBT to nie ideologia – to ludzie. Oznacza to, że samorządowcy, którzy przyjęli tzw. uchwały anty-LGBT, w rzeczywistości przyjęli uchwały przeciwko ludziom. Przeciwko mijanemu na schodach sąsiadowi gejowi, przeciwko nauczycielce swojego dziecka lesbijce, przeciwko sprzedawczyni z pobliskiego kiosku, która jest biseksualna, przeciwko transpłciowemu kierowcy autobusu, którym jeżdżą do pracy. Nie ma na to naszej zgody. Dlatego chcemy zachęcić mieszkańców i mieszkanki wszystkich polskich miast, miasteczek i wsi do traktowania ludzi wokół z szacunkiem i do wzajemnej akceptacji bez względu na orientację seksualną czy tożsamość płciową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komentuje Cecylia Jakubczak z KPH i dodaje -  </w:t>
      </w:r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To bardzo ważne, bo zgodnie z najnowszymi wynikami badań, które KPH przeprowadziło wspólnie z Lambdą Warszawa i Centrum Badań nad Uprzedzeniami Uniwersytetu Warszawskiego, osoby LGBT+ mieszkające w powiatach, gdzie obowiązują homofobiczne uchwały, mają znacznie częściej myśli samobójcze od osób, których samorządy takie uchwały odrzuciły. Mamy nadzieję, że dzięki The Impossible Parade postawimy kolejny krok w kierunku Polski ludzi równych praw, gdzie nikt nie boi się być sobą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10FDF9A4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5EC0EC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Organizatorom i organizatorkom metawersowych marszy zależy na realnej zmianie, polegającej na wycofaniu się przez wszystkie samorządy z homo- i transfobicznych uchwał. 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THE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IMPOSSIBLE PARADE, to niemożliwe parady, które dzięki wirtualnej rzeczywistości zostaną zorganizowane we wszystkich strefach wolnych od LGBT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Z założenia marsze nie powinny odbywać się jedynie w metaverse, dlatego także podczas Parady Równości w Warszawie pojawi się strefa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THE IMPOSSIBLE PARADE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.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Organizatorzy i organizatorki przedsięwzięcia, wspólnie z Akcją Demokracją będą zachęcać do podpisywania petycji na rzecz antydyskryminacyjnych zmian legislacyjnych. Ponadto zbierane będą również pieniądze na rzecz </w:t>
      </w:r>
      <w:r w:rsidRPr="00C57EB4">
        <w:rPr>
          <w:rFonts w:eastAsia="Times New Roman" w:cstheme="minorHAnsi"/>
          <w:color w:val="202124"/>
          <w:sz w:val="20"/>
          <w:szCs w:val="20"/>
          <w:lang w:eastAsia="pl-PL"/>
        </w:rPr>
        <w:t>Funduszu na Miasta Maszerujące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(który ma finansować w przyszłości marsze w miejscach, gdzie te jeszcze się nie odbywały)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Konto zasilić ma także sprzedaż NFT, stworzonych w oparciu o postacie powołane do życia przez 180heartbeats </w:t>
      </w:r>
      <w:r w:rsidRPr="00C57EB4"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+ Jung v Matt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okoliczność 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>THE IMPOSSIBLE PARADE.</w:t>
      </w:r>
    </w:p>
    <w:p w14:paraId="201C0E5B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5F6CD5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 xml:space="preserve">Partnerami i partnerkami akcji są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Akcja Demokracja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 xml:space="preserve"> oraz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Parada Równości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>.</w:t>
      </w:r>
    </w:p>
    <w:p w14:paraId="56120CF5" w14:textId="77777777" w:rsidR="00C57EB4" w:rsidRDefault="00C57EB4" w:rsidP="00C57EB4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</w:pPr>
    </w:p>
    <w:p w14:paraId="3ADF14ED" w14:textId="585528FB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>–</w:t>
      </w:r>
    </w:p>
    <w:p w14:paraId="1B329128" w14:textId="4587C980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>Kampania Przeciw Homofobii (KPH)</w:t>
      </w:r>
      <w:r w:rsidRPr="00C57EB4"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  to założona w 2001 roku ogólnopolska organizacja społeczna działająca na rzecz osób LGBT+, ich rodzin i bliskich poprzez rzecznictwo polityczne, społeczne i wspieranie ruchu LGBT+ na poziomie krajowym i międzynarodowym</w:t>
      </w:r>
      <w:r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.</w:t>
      </w:r>
    </w:p>
    <w:p w14:paraId="7DF762D3" w14:textId="77777777" w:rsidR="00C57EB4" w:rsidRPr="00C57EB4" w:rsidRDefault="009F7633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6" w:history="1">
        <w:r w:rsidR="00C57EB4" w:rsidRPr="00C57EB4">
          <w:rPr>
            <w:rFonts w:eastAsia="Times New Roman" w:cstheme="minorHAnsi"/>
            <w:color w:val="1A73E8"/>
            <w:sz w:val="20"/>
            <w:szCs w:val="20"/>
            <w:u w:val="single"/>
            <w:shd w:val="clear" w:color="auto" w:fill="FFFFFF"/>
            <w:lang w:eastAsia="pl-PL"/>
          </w:rPr>
          <w:t>www.kph.org.pl</w:t>
        </w:r>
      </w:hyperlink>
    </w:p>
    <w:p w14:paraId="16973ACE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D1880DA" w14:textId="6F9EDF7C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180heartbeats + JUNG v MATT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jest niezależną agencją kreatywną założoną w Warszawie w 2007 roku. K</w:t>
      </w:r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reatywność, niezależność, wiara w siłę innowacji - to najważniejsze wartości kierujące agencją, której misja brzmi: creating brand excitement.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Zespół 180heartbeats liczy 80 osób.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Agencja pracuje dla marek takich jak Zalando, BNP Paribas, Burger King, Google, GLO,innogy/E.ON, Husqvarna, Red Bull Mobile czy Unilever. Dotychczas zrealizowała wiele </w:t>
      </w:r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projektów społecznych w tym  między innymi pierwszą charytatywną wytwórnię muzyczną Rak’n’roll Records. 180heartbeats szczyci się wieloma nagrodami, w ciągu 15 lat zdobyła ponad 350 nagród i wyróżnień na polskich i międzynarodowych festiwalach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(m.in. Cannes Lions, Clio Awards, New York Festivals, D&amp;AD, Epica, Golden Drum, ADC*E, EFFIE, KTR). W kwietniu 2012 roku agencja 180heartbeats połączyła siły z JUNG v MATT. Efektem współpracy jest poszerzenie kompetencji zespołu oraz współpraca nad międzynarodowymi projektami.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hyperlink r:id="rId7" w:history="1">
        <w:r w:rsidRPr="00C57EB4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https://180hb.com/pl</w:t>
        </w:r>
      </w:hyperlink>
    </w:p>
    <w:p w14:paraId="356DEF5E" w14:textId="0549FE0F" w:rsidR="00091A11" w:rsidRPr="00C57EB4" w:rsidRDefault="00C57EB4" w:rsidP="00C57EB4">
      <w:pPr>
        <w:rPr>
          <w:rFonts w:cstheme="minorHAnsi"/>
          <w:sz w:val="20"/>
          <w:szCs w:val="20"/>
        </w:rPr>
      </w:pPr>
      <w:r w:rsidRPr="00C57EB4">
        <w:rPr>
          <w:rFonts w:eastAsia="Times New Roman" w:cstheme="minorHAnsi"/>
          <w:sz w:val="20"/>
          <w:szCs w:val="20"/>
          <w:lang w:eastAsia="pl-PL"/>
        </w:rPr>
        <w:br/>
      </w:r>
    </w:p>
    <w:sectPr w:rsidR="00091A11" w:rsidRPr="00C5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91"/>
    <w:rsid w:val="000040BF"/>
    <w:rsid w:val="00035891"/>
    <w:rsid w:val="00091A11"/>
    <w:rsid w:val="000B0026"/>
    <w:rsid w:val="00120C73"/>
    <w:rsid w:val="002045E6"/>
    <w:rsid w:val="0029763A"/>
    <w:rsid w:val="00443302"/>
    <w:rsid w:val="004463DC"/>
    <w:rsid w:val="004C3BB3"/>
    <w:rsid w:val="004E6E84"/>
    <w:rsid w:val="004F00F9"/>
    <w:rsid w:val="00841BC2"/>
    <w:rsid w:val="009F7633"/>
    <w:rsid w:val="00A1680A"/>
    <w:rsid w:val="00B22689"/>
    <w:rsid w:val="00B32754"/>
    <w:rsid w:val="00C57EB4"/>
    <w:rsid w:val="00C70DA9"/>
    <w:rsid w:val="00D42539"/>
    <w:rsid w:val="00E1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092"/>
  <w15:docId w15:val="{D3F4292A-3A84-4A9C-BD23-07CCAE39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E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80hb.com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h.org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3</cp:revision>
  <cp:lastPrinted>2022-06-15T11:12:00Z</cp:lastPrinted>
  <dcterms:created xsi:type="dcterms:W3CDTF">2022-06-15T11:11:00Z</dcterms:created>
  <dcterms:modified xsi:type="dcterms:W3CDTF">2022-06-24T13:25:00Z</dcterms:modified>
</cp:coreProperties>
</file>